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119" w:rsidRPr="008116C5" w:rsidRDefault="008C0119" w:rsidP="008C0119">
      <w:pPr>
        <w:jc w:val="center"/>
        <w:rPr>
          <w:rFonts w:ascii="Arial" w:hAnsi="Arial" w:cs="Arial"/>
          <w:b/>
          <w:sz w:val="20"/>
          <w:szCs w:val="20"/>
        </w:rPr>
      </w:pPr>
      <w:r w:rsidRPr="008116C5">
        <w:rPr>
          <w:rFonts w:ascii="Arial" w:hAnsi="Arial" w:cs="Arial"/>
          <w:b/>
          <w:sz w:val="20"/>
          <w:szCs w:val="20"/>
        </w:rPr>
        <w:t>Інформація для клієнтів /</w:t>
      </w:r>
      <w:r w:rsidRPr="008116C5">
        <w:rPr>
          <w:rFonts w:ascii="Arial" w:hAnsi="Arial" w:cs="Arial"/>
          <w:sz w:val="20"/>
          <w:szCs w:val="20"/>
        </w:rPr>
        <w:t xml:space="preserve"> </w:t>
      </w:r>
      <w:proofErr w:type="spellStart"/>
      <w:r w:rsidRPr="008116C5">
        <w:rPr>
          <w:rFonts w:ascii="Arial" w:hAnsi="Arial" w:cs="Arial"/>
          <w:b/>
          <w:i/>
          <w:sz w:val="20"/>
          <w:szCs w:val="20"/>
        </w:rPr>
        <w:t>Information</w:t>
      </w:r>
      <w:proofErr w:type="spellEnd"/>
      <w:r w:rsidRPr="008116C5">
        <w:rPr>
          <w:rFonts w:ascii="Arial" w:hAnsi="Arial" w:cs="Arial"/>
          <w:b/>
          <w:i/>
          <w:sz w:val="20"/>
          <w:szCs w:val="20"/>
        </w:rPr>
        <w:t xml:space="preserve"> </w:t>
      </w:r>
      <w:proofErr w:type="spellStart"/>
      <w:r w:rsidRPr="008116C5">
        <w:rPr>
          <w:rFonts w:ascii="Arial" w:hAnsi="Arial" w:cs="Arial"/>
          <w:b/>
          <w:i/>
          <w:sz w:val="20"/>
          <w:szCs w:val="20"/>
        </w:rPr>
        <w:t>for</w:t>
      </w:r>
      <w:proofErr w:type="spellEnd"/>
      <w:r w:rsidRPr="008116C5">
        <w:rPr>
          <w:rFonts w:ascii="Arial" w:hAnsi="Arial" w:cs="Arial"/>
          <w:b/>
          <w:i/>
          <w:sz w:val="20"/>
          <w:szCs w:val="20"/>
        </w:rPr>
        <w:t xml:space="preserve"> </w:t>
      </w:r>
      <w:proofErr w:type="spellStart"/>
      <w:r w:rsidRPr="008116C5">
        <w:rPr>
          <w:rFonts w:ascii="Arial" w:hAnsi="Arial" w:cs="Arial"/>
          <w:b/>
          <w:i/>
          <w:sz w:val="20"/>
          <w:szCs w:val="20"/>
        </w:rPr>
        <w:t>clients</w:t>
      </w:r>
      <w:proofErr w:type="spellEnd"/>
    </w:p>
    <w:p w:rsidR="008C0119" w:rsidRPr="008116C5" w:rsidRDefault="008C0119" w:rsidP="008C0119">
      <w:pPr>
        <w:ind w:firstLine="851"/>
        <w:jc w:val="both"/>
        <w:rPr>
          <w:rFonts w:ascii="Arial" w:hAnsi="Arial" w:cs="Arial"/>
          <w:b/>
          <w:sz w:val="20"/>
          <w:szCs w:val="20"/>
        </w:rPr>
      </w:pPr>
      <w:r w:rsidRPr="008116C5">
        <w:rPr>
          <w:rFonts w:ascii="Arial" w:hAnsi="Arial" w:cs="Arial"/>
          <w:sz w:val="20"/>
          <w:szCs w:val="20"/>
        </w:rPr>
        <w:t>В порядку ст. 12 Закону України «Про фінансові послуги та державне регулювання ринків фінансових послуг» інформуємо наших клієнтів про діяльність нашої депозитарної установи,  послуги, які надаються,  та порядок їх отримання.</w:t>
      </w:r>
      <w:r w:rsidRPr="008116C5">
        <w:rPr>
          <w:rFonts w:ascii="Arial" w:hAnsi="Arial" w:cs="Arial"/>
        </w:rPr>
        <w:t>/</w:t>
      </w:r>
    </w:p>
    <w:p w:rsidR="008C0119" w:rsidRPr="008116C5" w:rsidRDefault="008C0119" w:rsidP="008C0119">
      <w:pPr>
        <w:pStyle w:val="a9"/>
        <w:ind w:firstLine="720"/>
        <w:jc w:val="center"/>
        <w:rPr>
          <w:rFonts w:ascii="Arial" w:hAnsi="Arial" w:cs="Arial"/>
          <w:i/>
          <w:lang w:val="en-US"/>
        </w:rPr>
      </w:pPr>
      <w:r w:rsidRPr="008116C5">
        <w:rPr>
          <w:rFonts w:ascii="Arial" w:hAnsi="Arial" w:cs="Arial"/>
          <w:i/>
          <w:lang w:val="en-US"/>
        </w:rPr>
        <w:t>A</w:t>
      </w:r>
      <w:proofErr w:type="spellStart"/>
      <w:r w:rsidRPr="008116C5">
        <w:rPr>
          <w:rFonts w:ascii="Arial" w:hAnsi="Arial" w:cs="Arial"/>
          <w:i/>
        </w:rPr>
        <w:t>ccording</w:t>
      </w:r>
      <w:proofErr w:type="spellEnd"/>
      <w:r w:rsidRPr="008116C5">
        <w:rPr>
          <w:rFonts w:ascii="Arial" w:hAnsi="Arial" w:cs="Arial"/>
          <w:i/>
        </w:rPr>
        <w:t xml:space="preserve"> </w:t>
      </w:r>
      <w:proofErr w:type="spellStart"/>
      <w:r w:rsidRPr="008116C5">
        <w:rPr>
          <w:rFonts w:ascii="Arial" w:hAnsi="Arial" w:cs="Arial"/>
          <w:i/>
        </w:rPr>
        <w:t>with</w:t>
      </w:r>
      <w:proofErr w:type="spellEnd"/>
      <w:r w:rsidRPr="008116C5">
        <w:rPr>
          <w:rFonts w:ascii="Arial" w:hAnsi="Arial" w:cs="Arial"/>
          <w:i/>
        </w:rPr>
        <w:t xml:space="preserve"> </w:t>
      </w:r>
      <w:r w:rsidRPr="008116C5">
        <w:rPr>
          <w:rFonts w:ascii="Arial" w:hAnsi="Arial" w:cs="Arial"/>
          <w:i/>
          <w:lang w:val="en-US"/>
        </w:rPr>
        <w:t xml:space="preserve">the Part  two of the </w:t>
      </w:r>
      <w:proofErr w:type="spellStart"/>
      <w:r w:rsidRPr="008116C5">
        <w:rPr>
          <w:rFonts w:ascii="Arial" w:hAnsi="Arial" w:cs="Arial"/>
          <w:i/>
        </w:rPr>
        <w:t>Article</w:t>
      </w:r>
      <w:proofErr w:type="spellEnd"/>
      <w:r w:rsidRPr="008116C5">
        <w:rPr>
          <w:rFonts w:ascii="Arial" w:hAnsi="Arial" w:cs="Arial"/>
          <w:i/>
        </w:rPr>
        <w:t xml:space="preserve"> 12 </w:t>
      </w:r>
      <w:proofErr w:type="spellStart"/>
      <w:r w:rsidRPr="008116C5">
        <w:rPr>
          <w:rFonts w:ascii="Arial" w:hAnsi="Arial" w:cs="Arial"/>
          <w:i/>
        </w:rPr>
        <w:t>of</w:t>
      </w:r>
      <w:proofErr w:type="spellEnd"/>
      <w:r w:rsidRPr="008116C5">
        <w:rPr>
          <w:rFonts w:ascii="Arial" w:hAnsi="Arial" w:cs="Arial"/>
          <w:i/>
        </w:rPr>
        <w:t xml:space="preserve"> </w:t>
      </w:r>
      <w:proofErr w:type="spellStart"/>
      <w:r w:rsidRPr="008116C5">
        <w:rPr>
          <w:rFonts w:ascii="Arial" w:hAnsi="Arial" w:cs="Arial"/>
          <w:i/>
        </w:rPr>
        <w:t>the</w:t>
      </w:r>
      <w:proofErr w:type="spellEnd"/>
      <w:r w:rsidRPr="008116C5">
        <w:rPr>
          <w:rFonts w:ascii="Arial" w:hAnsi="Arial" w:cs="Arial"/>
          <w:i/>
        </w:rPr>
        <w:t xml:space="preserve"> </w:t>
      </w:r>
      <w:proofErr w:type="spellStart"/>
      <w:r w:rsidRPr="008116C5">
        <w:rPr>
          <w:rFonts w:ascii="Arial" w:hAnsi="Arial" w:cs="Arial"/>
          <w:i/>
        </w:rPr>
        <w:t>Law</w:t>
      </w:r>
      <w:proofErr w:type="spellEnd"/>
      <w:r w:rsidRPr="008116C5">
        <w:rPr>
          <w:rFonts w:ascii="Arial" w:hAnsi="Arial" w:cs="Arial"/>
          <w:i/>
        </w:rPr>
        <w:t xml:space="preserve"> </w:t>
      </w:r>
      <w:proofErr w:type="spellStart"/>
      <w:r w:rsidRPr="008116C5">
        <w:rPr>
          <w:rFonts w:ascii="Arial" w:hAnsi="Arial" w:cs="Arial"/>
          <w:i/>
        </w:rPr>
        <w:t>of</w:t>
      </w:r>
      <w:proofErr w:type="spellEnd"/>
      <w:r w:rsidRPr="008116C5">
        <w:rPr>
          <w:rFonts w:ascii="Arial" w:hAnsi="Arial" w:cs="Arial"/>
          <w:i/>
        </w:rPr>
        <w:t xml:space="preserve"> </w:t>
      </w:r>
      <w:proofErr w:type="spellStart"/>
      <w:r w:rsidRPr="008116C5">
        <w:rPr>
          <w:rFonts w:ascii="Arial" w:hAnsi="Arial" w:cs="Arial"/>
          <w:i/>
        </w:rPr>
        <w:t>Ukraine</w:t>
      </w:r>
      <w:proofErr w:type="spellEnd"/>
      <w:r w:rsidRPr="008116C5">
        <w:rPr>
          <w:rFonts w:ascii="Arial" w:hAnsi="Arial" w:cs="Arial"/>
          <w:i/>
        </w:rPr>
        <w:t xml:space="preserve"> "</w:t>
      </w:r>
      <w:proofErr w:type="spellStart"/>
      <w:r w:rsidRPr="008116C5">
        <w:rPr>
          <w:rFonts w:ascii="Arial" w:hAnsi="Arial" w:cs="Arial"/>
          <w:i/>
        </w:rPr>
        <w:t>On</w:t>
      </w:r>
      <w:proofErr w:type="spellEnd"/>
      <w:r w:rsidRPr="008116C5">
        <w:rPr>
          <w:rFonts w:ascii="Arial" w:hAnsi="Arial" w:cs="Arial"/>
          <w:i/>
        </w:rPr>
        <w:t xml:space="preserve"> </w:t>
      </w:r>
      <w:proofErr w:type="spellStart"/>
      <w:r w:rsidRPr="008116C5">
        <w:rPr>
          <w:rFonts w:ascii="Arial" w:hAnsi="Arial" w:cs="Arial"/>
          <w:i/>
        </w:rPr>
        <w:t>Financial</w:t>
      </w:r>
      <w:proofErr w:type="spellEnd"/>
      <w:r w:rsidRPr="008116C5">
        <w:rPr>
          <w:rFonts w:ascii="Arial" w:hAnsi="Arial" w:cs="Arial"/>
          <w:i/>
        </w:rPr>
        <w:t xml:space="preserve"> </w:t>
      </w:r>
      <w:proofErr w:type="spellStart"/>
      <w:r w:rsidRPr="008116C5">
        <w:rPr>
          <w:rFonts w:ascii="Arial" w:hAnsi="Arial" w:cs="Arial"/>
          <w:i/>
        </w:rPr>
        <w:t>Services</w:t>
      </w:r>
      <w:proofErr w:type="spellEnd"/>
      <w:r w:rsidRPr="008116C5">
        <w:rPr>
          <w:rFonts w:ascii="Arial" w:hAnsi="Arial" w:cs="Arial"/>
          <w:i/>
        </w:rPr>
        <w:t xml:space="preserve"> </w:t>
      </w:r>
      <w:proofErr w:type="spellStart"/>
      <w:r w:rsidRPr="008116C5">
        <w:rPr>
          <w:rFonts w:ascii="Arial" w:hAnsi="Arial" w:cs="Arial"/>
          <w:i/>
        </w:rPr>
        <w:t>and</w:t>
      </w:r>
      <w:proofErr w:type="spellEnd"/>
      <w:r w:rsidRPr="008116C5">
        <w:rPr>
          <w:rFonts w:ascii="Arial" w:hAnsi="Arial" w:cs="Arial"/>
          <w:i/>
        </w:rPr>
        <w:t xml:space="preserve"> </w:t>
      </w:r>
      <w:proofErr w:type="spellStart"/>
      <w:r w:rsidRPr="008116C5">
        <w:rPr>
          <w:rFonts w:ascii="Arial" w:hAnsi="Arial" w:cs="Arial"/>
          <w:i/>
        </w:rPr>
        <w:t>State</w:t>
      </w:r>
      <w:proofErr w:type="spellEnd"/>
      <w:r w:rsidRPr="008116C5">
        <w:rPr>
          <w:rFonts w:ascii="Arial" w:hAnsi="Arial" w:cs="Arial"/>
          <w:i/>
        </w:rPr>
        <w:t xml:space="preserve"> </w:t>
      </w:r>
      <w:proofErr w:type="spellStart"/>
      <w:r w:rsidRPr="008116C5">
        <w:rPr>
          <w:rFonts w:ascii="Arial" w:hAnsi="Arial" w:cs="Arial"/>
          <w:i/>
        </w:rPr>
        <w:t>Regulation</w:t>
      </w:r>
      <w:proofErr w:type="spellEnd"/>
      <w:r w:rsidRPr="008116C5">
        <w:rPr>
          <w:rFonts w:ascii="Arial" w:hAnsi="Arial" w:cs="Arial"/>
          <w:i/>
        </w:rPr>
        <w:t xml:space="preserve"> </w:t>
      </w:r>
      <w:proofErr w:type="spellStart"/>
      <w:r w:rsidRPr="008116C5">
        <w:rPr>
          <w:rFonts w:ascii="Arial" w:hAnsi="Arial" w:cs="Arial"/>
          <w:i/>
        </w:rPr>
        <w:t>of</w:t>
      </w:r>
      <w:proofErr w:type="spellEnd"/>
      <w:r w:rsidRPr="008116C5">
        <w:rPr>
          <w:rFonts w:ascii="Arial" w:hAnsi="Arial" w:cs="Arial"/>
          <w:i/>
        </w:rPr>
        <w:t xml:space="preserve"> </w:t>
      </w:r>
      <w:proofErr w:type="spellStart"/>
      <w:r w:rsidRPr="008116C5">
        <w:rPr>
          <w:rFonts w:ascii="Arial" w:hAnsi="Arial" w:cs="Arial"/>
          <w:i/>
        </w:rPr>
        <w:t>Markets</w:t>
      </w:r>
      <w:proofErr w:type="spellEnd"/>
      <w:r w:rsidRPr="008116C5">
        <w:rPr>
          <w:rFonts w:ascii="Arial" w:hAnsi="Arial" w:cs="Arial"/>
          <w:i/>
          <w:lang w:val="en-US"/>
        </w:rPr>
        <w:t xml:space="preserve">of </w:t>
      </w:r>
      <w:proofErr w:type="spellStart"/>
      <w:r w:rsidRPr="008116C5">
        <w:rPr>
          <w:rFonts w:ascii="Arial" w:hAnsi="Arial" w:cs="Arial"/>
          <w:i/>
        </w:rPr>
        <w:t>Financial</w:t>
      </w:r>
      <w:proofErr w:type="spellEnd"/>
      <w:r w:rsidRPr="008116C5">
        <w:rPr>
          <w:rFonts w:ascii="Arial" w:hAnsi="Arial" w:cs="Arial"/>
          <w:i/>
        </w:rPr>
        <w:t xml:space="preserve"> </w:t>
      </w:r>
      <w:r w:rsidRPr="008116C5">
        <w:rPr>
          <w:rFonts w:ascii="Arial" w:hAnsi="Arial" w:cs="Arial"/>
          <w:i/>
          <w:lang w:val="en-US"/>
        </w:rPr>
        <w:t>Services</w:t>
      </w:r>
      <w:r w:rsidRPr="008116C5">
        <w:rPr>
          <w:rFonts w:ascii="Arial" w:hAnsi="Arial" w:cs="Arial"/>
          <w:i/>
        </w:rPr>
        <w:t>"</w:t>
      </w:r>
      <w:r w:rsidRPr="008116C5">
        <w:rPr>
          <w:rFonts w:ascii="Arial" w:hAnsi="Arial" w:cs="Arial"/>
          <w:i/>
          <w:lang w:val="en-US"/>
        </w:rPr>
        <w:t xml:space="preserve"> we inform our clients about the activities of our depository institution, the services provided and the procedure for their receipt.</w:t>
      </w:r>
    </w:p>
    <w:p w:rsidR="00BB5E2E" w:rsidRPr="008116C5" w:rsidRDefault="00BB5E2E">
      <w:pPr>
        <w:rPr>
          <w:rFonts w:ascii="Arial" w:hAnsi="Arial" w:cs="Arial"/>
          <w:sz w:val="20"/>
          <w:szCs w:val="20"/>
          <w:lang w:val="en-US"/>
        </w:rPr>
      </w:pPr>
    </w:p>
    <w:tbl>
      <w:tblPr>
        <w:tblStyle w:val="a3"/>
        <w:tblW w:w="0" w:type="auto"/>
        <w:tblLook w:val="04A0" w:firstRow="1" w:lastRow="0" w:firstColumn="1" w:lastColumn="0" w:noHBand="0" w:noVBand="1"/>
      </w:tblPr>
      <w:tblGrid>
        <w:gridCol w:w="3539"/>
        <w:gridCol w:w="6090"/>
      </w:tblGrid>
      <w:tr w:rsidR="00BB5E2E" w:rsidRPr="008116C5" w:rsidTr="00FA468A">
        <w:tc>
          <w:tcPr>
            <w:tcW w:w="9629" w:type="dxa"/>
            <w:gridSpan w:val="2"/>
          </w:tcPr>
          <w:p w:rsidR="00BB5E2E" w:rsidRPr="008116C5" w:rsidRDefault="00BB5E2E" w:rsidP="008C0119">
            <w:pPr>
              <w:rPr>
                <w:rFonts w:ascii="Arial" w:hAnsi="Arial" w:cs="Arial"/>
                <w:b/>
                <w:sz w:val="20"/>
                <w:szCs w:val="20"/>
              </w:rPr>
            </w:pPr>
            <w:r w:rsidRPr="008116C5">
              <w:rPr>
                <w:rFonts w:ascii="Arial" w:hAnsi="Arial" w:cs="Arial"/>
                <w:b/>
                <w:sz w:val="20"/>
                <w:szCs w:val="20"/>
              </w:rPr>
              <w:t>Відомості про депозитарну установу, яка  надає фінансові послуги, а саме депозитарні послуги депозитарної установи</w:t>
            </w:r>
            <w:r w:rsidR="008C0119" w:rsidRPr="008116C5">
              <w:rPr>
                <w:rFonts w:ascii="Arial" w:eastAsia="Courier New" w:hAnsi="Arial" w:cs="Arial"/>
                <w:b/>
                <w:color w:val="000000"/>
                <w:sz w:val="18"/>
                <w:szCs w:val="18"/>
              </w:rPr>
              <w:t xml:space="preserve">/ </w:t>
            </w:r>
            <w:r w:rsidR="008C0119" w:rsidRPr="008116C5">
              <w:rPr>
                <w:rFonts w:ascii="Arial" w:eastAsia="Courier New" w:hAnsi="Arial" w:cs="Arial"/>
                <w:b/>
                <w:i/>
                <w:color w:val="000000"/>
                <w:sz w:val="18"/>
                <w:szCs w:val="18"/>
                <w:lang w:val="en-US"/>
              </w:rPr>
              <w:t>Information</w:t>
            </w:r>
            <w:r w:rsidR="008C0119" w:rsidRPr="008116C5">
              <w:rPr>
                <w:rFonts w:ascii="Arial" w:eastAsia="Courier New" w:hAnsi="Arial" w:cs="Arial"/>
                <w:b/>
                <w:i/>
                <w:color w:val="000000"/>
                <w:sz w:val="18"/>
                <w:szCs w:val="18"/>
              </w:rPr>
              <w:t xml:space="preserve"> </w:t>
            </w:r>
            <w:r w:rsidR="008C0119" w:rsidRPr="008116C5">
              <w:rPr>
                <w:rFonts w:ascii="Arial" w:eastAsia="Courier New" w:hAnsi="Arial" w:cs="Arial"/>
                <w:b/>
                <w:i/>
                <w:color w:val="000000"/>
                <w:sz w:val="18"/>
                <w:szCs w:val="18"/>
                <w:lang w:val="en-US"/>
              </w:rPr>
              <w:t>about</w:t>
            </w:r>
            <w:r w:rsidR="008C0119" w:rsidRPr="008116C5">
              <w:rPr>
                <w:rFonts w:ascii="Arial" w:eastAsia="Courier New" w:hAnsi="Arial" w:cs="Arial"/>
                <w:b/>
                <w:i/>
                <w:color w:val="000000"/>
                <w:sz w:val="18"/>
                <w:szCs w:val="18"/>
              </w:rPr>
              <w:t xml:space="preserve"> </w:t>
            </w:r>
            <w:r w:rsidR="008C0119" w:rsidRPr="008116C5">
              <w:rPr>
                <w:rFonts w:ascii="Arial" w:eastAsia="Courier New" w:hAnsi="Arial" w:cs="Arial"/>
                <w:b/>
                <w:i/>
                <w:color w:val="000000"/>
                <w:sz w:val="18"/>
                <w:szCs w:val="18"/>
                <w:lang w:val="en-US"/>
              </w:rPr>
              <w:t>a</w:t>
            </w:r>
            <w:r w:rsidR="008C0119" w:rsidRPr="008116C5">
              <w:rPr>
                <w:rFonts w:ascii="Arial" w:eastAsia="Courier New" w:hAnsi="Arial" w:cs="Arial"/>
                <w:b/>
                <w:i/>
                <w:color w:val="000000"/>
                <w:sz w:val="18"/>
                <w:szCs w:val="18"/>
              </w:rPr>
              <w:t xml:space="preserve"> </w:t>
            </w:r>
            <w:r w:rsidR="008C0119" w:rsidRPr="008116C5">
              <w:rPr>
                <w:rFonts w:ascii="Arial" w:eastAsia="Courier New" w:hAnsi="Arial" w:cs="Arial"/>
                <w:b/>
                <w:i/>
                <w:color w:val="000000"/>
                <w:sz w:val="18"/>
                <w:szCs w:val="18"/>
                <w:lang w:val="en-US"/>
              </w:rPr>
              <w:t>depository</w:t>
            </w:r>
            <w:r w:rsidR="008C0119" w:rsidRPr="008116C5">
              <w:rPr>
                <w:rFonts w:ascii="Arial" w:eastAsia="Courier New" w:hAnsi="Arial" w:cs="Arial"/>
                <w:b/>
                <w:i/>
                <w:color w:val="000000"/>
                <w:sz w:val="18"/>
                <w:szCs w:val="18"/>
              </w:rPr>
              <w:t xml:space="preserve"> </w:t>
            </w:r>
            <w:r w:rsidR="008C0119" w:rsidRPr="008116C5">
              <w:rPr>
                <w:rFonts w:ascii="Arial" w:eastAsia="Courier New" w:hAnsi="Arial" w:cs="Arial"/>
                <w:b/>
                <w:i/>
                <w:color w:val="000000"/>
                <w:sz w:val="18"/>
                <w:szCs w:val="18"/>
                <w:lang w:val="en-US"/>
              </w:rPr>
              <w:t>institution</w:t>
            </w:r>
            <w:r w:rsidR="008C0119" w:rsidRPr="008116C5">
              <w:rPr>
                <w:rFonts w:ascii="Arial" w:eastAsia="Courier New" w:hAnsi="Arial" w:cs="Arial"/>
                <w:b/>
                <w:i/>
                <w:color w:val="000000"/>
                <w:sz w:val="18"/>
                <w:szCs w:val="18"/>
              </w:rPr>
              <w:t xml:space="preserve">, </w:t>
            </w:r>
            <w:r w:rsidR="008C0119" w:rsidRPr="008116C5">
              <w:rPr>
                <w:rFonts w:ascii="Arial" w:eastAsia="Courier New" w:hAnsi="Arial" w:cs="Arial"/>
                <w:b/>
                <w:i/>
                <w:color w:val="000000"/>
                <w:sz w:val="18"/>
                <w:szCs w:val="18"/>
                <w:lang w:val="en-US"/>
              </w:rPr>
              <w:t>providing</w:t>
            </w:r>
            <w:r w:rsidR="008C0119" w:rsidRPr="008116C5">
              <w:rPr>
                <w:rFonts w:ascii="Arial" w:eastAsia="Courier New" w:hAnsi="Arial" w:cs="Arial"/>
                <w:b/>
                <w:i/>
                <w:color w:val="000000"/>
                <w:sz w:val="18"/>
                <w:szCs w:val="18"/>
              </w:rPr>
              <w:t xml:space="preserve"> </w:t>
            </w:r>
            <w:r w:rsidR="008C0119" w:rsidRPr="008116C5">
              <w:rPr>
                <w:rFonts w:ascii="Arial" w:hAnsi="Arial" w:cs="Arial"/>
                <w:b/>
                <w:bCs/>
                <w:i/>
                <w:color w:val="000000"/>
                <w:sz w:val="18"/>
                <w:szCs w:val="18"/>
                <w:lang w:val="en-US"/>
              </w:rPr>
              <w:t>financial</w:t>
            </w:r>
            <w:r w:rsidR="008C0119" w:rsidRPr="008116C5">
              <w:rPr>
                <w:rFonts w:ascii="Arial" w:hAnsi="Arial" w:cs="Arial"/>
                <w:b/>
                <w:bCs/>
                <w:i/>
                <w:color w:val="000000"/>
                <w:sz w:val="18"/>
                <w:szCs w:val="18"/>
              </w:rPr>
              <w:t xml:space="preserve"> </w:t>
            </w:r>
            <w:r w:rsidR="008C0119" w:rsidRPr="008116C5">
              <w:rPr>
                <w:rFonts w:ascii="Arial" w:hAnsi="Arial" w:cs="Arial"/>
                <w:b/>
                <w:bCs/>
                <w:i/>
                <w:color w:val="000000"/>
                <w:sz w:val="18"/>
                <w:szCs w:val="18"/>
                <w:lang w:val="en-US"/>
              </w:rPr>
              <w:t>services</w:t>
            </w:r>
            <w:r w:rsidR="008C0119" w:rsidRPr="008116C5">
              <w:rPr>
                <w:rFonts w:ascii="Arial" w:hAnsi="Arial" w:cs="Arial"/>
                <w:b/>
                <w:bCs/>
                <w:i/>
                <w:color w:val="000000"/>
                <w:sz w:val="18"/>
                <w:szCs w:val="18"/>
              </w:rPr>
              <w:t xml:space="preserve">, </w:t>
            </w:r>
            <w:r w:rsidR="008C0119" w:rsidRPr="008116C5">
              <w:rPr>
                <w:rFonts w:ascii="Arial" w:hAnsi="Arial" w:cs="Arial"/>
                <w:b/>
                <w:bCs/>
                <w:i/>
                <w:color w:val="000000"/>
                <w:sz w:val="18"/>
                <w:szCs w:val="18"/>
                <w:lang w:val="en-US"/>
              </w:rPr>
              <w:t>namely</w:t>
            </w:r>
            <w:r w:rsidR="008C0119" w:rsidRPr="008116C5">
              <w:rPr>
                <w:rFonts w:ascii="Arial" w:hAnsi="Arial" w:cs="Arial"/>
                <w:b/>
                <w:bCs/>
                <w:i/>
                <w:color w:val="000000"/>
                <w:sz w:val="18"/>
                <w:szCs w:val="18"/>
              </w:rPr>
              <w:t xml:space="preserve">, </w:t>
            </w:r>
            <w:r w:rsidR="008C0119" w:rsidRPr="008116C5">
              <w:rPr>
                <w:rFonts w:ascii="Arial" w:hAnsi="Arial" w:cs="Arial"/>
                <w:b/>
                <w:bCs/>
                <w:i/>
                <w:color w:val="000000"/>
                <w:sz w:val="18"/>
                <w:szCs w:val="18"/>
                <w:lang w:val="en-US"/>
              </w:rPr>
              <w:t>d</w:t>
            </w:r>
            <w:r w:rsidR="008C0119" w:rsidRPr="008116C5">
              <w:rPr>
                <w:rFonts w:ascii="Arial" w:eastAsia="Courier New" w:hAnsi="Arial" w:cs="Arial"/>
                <w:b/>
                <w:i/>
                <w:color w:val="000000"/>
                <w:sz w:val="18"/>
                <w:szCs w:val="18"/>
                <w:lang w:val="en-US"/>
              </w:rPr>
              <w:t>epository</w:t>
            </w:r>
            <w:r w:rsidR="008C0119" w:rsidRPr="008116C5">
              <w:rPr>
                <w:rFonts w:ascii="Arial" w:hAnsi="Arial" w:cs="Arial"/>
                <w:b/>
                <w:bCs/>
                <w:i/>
                <w:color w:val="000000"/>
                <w:sz w:val="18"/>
                <w:szCs w:val="18"/>
              </w:rPr>
              <w:t xml:space="preserve"> </w:t>
            </w:r>
            <w:r w:rsidR="008C0119" w:rsidRPr="008116C5">
              <w:rPr>
                <w:rFonts w:ascii="Arial" w:hAnsi="Arial" w:cs="Arial"/>
                <w:b/>
                <w:bCs/>
                <w:i/>
                <w:color w:val="000000"/>
                <w:sz w:val="18"/>
                <w:szCs w:val="18"/>
                <w:lang w:val="en-US"/>
              </w:rPr>
              <w:t>services</w:t>
            </w:r>
            <w:r w:rsidR="008C0119" w:rsidRPr="008116C5">
              <w:rPr>
                <w:rFonts w:ascii="Arial" w:hAnsi="Arial" w:cs="Arial"/>
                <w:b/>
                <w:bCs/>
                <w:i/>
                <w:color w:val="000000"/>
                <w:sz w:val="18"/>
                <w:szCs w:val="18"/>
              </w:rPr>
              <w:t xml:space="preserve"> </w:t>
            </w:r>
            <w:r w:rsidR="008C0119" w:rsidRPr="008116C5">
              <w:rPr>
                <w:rFonts w:ascii="Arial" w:hAnsi="Arial" w:cs="Arial"/>
                <w:b/>
                <w:bCs/>
                <w:i/>
                <w:color w:val="000000"/>
                <w:sz w:val="18"/>
                <w:szCs w:val="18"/>
                <w:lang w:val="en-US"/>
              </w:rPr>
              <w:t>of</w:t>
            </w:r>
            <w:r w:rsidR="008C0119" w:rsidRPr="008116C5">
              <w:rPr>
                <w:rFonts w:ascii="Arial" w:hAnsi="Arial" w:cs="Arial"/>
                <w:b/>
                <w:bCs/>
                <w:i/>
                <w:color w:val="000000"/>
                <w:sz w:val="18"/>
                <w:szCs w:val="18"/>
              </w:rPr>
              <w:t xml:space="preserve">  </w:t>
            </w:r>
            <w:r w:rsidR="008C0119" w:rsidRPr="008116C5">
              <w:rPr>
                <w:rFonts w:ascii="Arial" w:hAnsi="Arial" w:cs="Arial"/>
                <w:b/>
                <w:bCs/>
                <w:i/>
                <w:color w:val="000000"/>
                <w:sz w:val="18"/>
                <w:szCs w:val="18"/>
                <w:lang w:val="en-US"/>
              </w:rPr>
              <w:t>the</w:t>
            </w:r>
            <w:r w:rsidR="008C0119" w:rsidRPr="008116C5">
              <w:rPr>
                <w:rFonts w:ascii="Arial" w:hAnsi="Arial" w:cs="Arial"/>
                <w:b/>
                <w:bCs/>
                <w:i/>
                <w:color w:val="000000"/>
                <w:sz w:val="18"/>
                <w:szCs w:val="18"/>
              </w:rPr>
              <w:t xml:space="preserve"> </w:t>
            </w:r>
            <w:r w:rsidR="008C0119" w:rsidRPr="008116C5">
              <w:rPr>
                <w:rFonts w:ascii="Arial" w:hAnsi="Arial" w:cs="Arial"/>
                <w:b/>
                <w:bCs/>
                <w:i/>
                <w:color w:val="000000"/>
                <w:sz w:val="18"/>
                <w:szCs w:val="18"/>
                <w:lang w:val="en-US"/>
              </w:rPr>
              <w:t>d</w:t>
            </w:r>
            <w:r w:rsidR="008C0119" w:rsidRPr="008116C5">
              <w:rPr>
                <w:rFonts w:ascii="Arial" w:eastAsia="Courier New" w:hAnsi="Arial" w:cs="Arial"/>
                <w:b/>
                <w:i/>
                <w:color w:val="000000"/>
                <w:sz w:val="18"/>
                <w:szCs w:val="18"/>
                <w:lang w:val="en-US"/>
              </w:rPr>
              <w:t>epository</w:t>
            </w:r>
            <w:r w:rsidR="008C0119" w:rsidRPr="008116C5">
              <w:rPr>
                <w:rFonts w:ascii="Arial" w:eastAsia="Courier New" w:hAnsi="Arial" w:cs="Arial"/>
                <w:b/>
                <w:i/>
                <w:color w:val="000000"/>
                <w:sz w:val="18"/>
                <w:szCs w:val="18"/>
              </w:rPr>
              <w:t xml:space="preserve"> </w:t>
            </w:r>
            <w:r w:rsidR="008C0119" w:rsidRPr="008116C5">
              <w:rPr>
                <w:rFonts w:ascii="Arial" w:eastAsia="Courier New" w:hAnsi="Arial" w:cs="Arial"/>
                <w:b/>
                <w:i/>
                <w:color w:val="000000"/>
                <w:sz w:val="18"/>
                <w:szCs w:val="18"/>
                <w:lang w:val="en-US"/>
              </w:rPr>
              <w:t>Institution</w:t>
            </w:r>
            <w:r w:rsidR="008C0119" w:rsidRPr="008116C5">
              <w:rPr>
                <w:rFonts w:ascii="Arial" w:eastAsia="Courier New" w:hAnsi="Arial" w:cs="Arial"/>
                <w:b/>
                <w:i/>
                <w:color w:val="000000"/>
                <w:sz w:val="18"/>
                <w:szCs w:val="18"/>
              </w:rPr>
              <w:t>:</w:t>
            </w:r>
            <w:r w:rsidRPr="008116C5">
              <w:rPr>
                <w:rFonts w:ascii="Arial" w:hAnsi="Arial" w:cs="Arial"/>
                <w:b/>
                <w:sz w:val="20"/>
                <w:szCs w:val="20"/>
              </w:rPr>
              <w:t>:</w:t>
            </w:r>
          </w:p>
        </w:tc>
      </w:tr>
      <w:tr w:rsidR="00BB5E2E" w:rsidRPr="008116C5" w:rsidTr="00A60841">
        <w:tc>
          <w:tcPr>
            <w:tcW w:w="3539" w:type="dxa"/>
          </w:tcPr>
          <w:p w:rsidR="00BB5E2E" w:rsidRPr="008116C5" w:rsidRDefault="00BB5E2E" w:rsidP="008C0119">
            <w:pPr>
              <w:rPr>
                <w:rFonts w:ascii="Arial" w:hAnsi="Arial" w:cs="Arial"/>
                <w:sz w:val="20"/>
                <w:szCs w:val="20"/>
                <w:lang w:val="en-US"/>
              </w:rPr>
            </w:pPr>
            <w:r w:rsidRPr="008116C5">
              <w:rPr>
                <w:rFonts w:ascii="Arial" w:hAnsi="Arial" w:cs="Arial"/>
                <w:sz w:val="20"/>
                <w:szCs w:val="20"/>
              </w:rPr>
              <w:t>Найменування</w:t>
            </w:r>
            <w:r w:rsidR="008C0119" w:rsidRPr="008116C5">
              <w:rPr>
                <w:rFonts w:ascii="Arial" w:hAnsi="Arial" w:cs="Arial"/>
                <w:sz w:val="20"/>
                <w:szCs w:val="20"/>
                <w:lang w:val="en-US"/>
              </w:rPr>
              <w:t>/</w:t>
            </w:r>
            <w:r w:rsidR="008C0119" w:rsidRPr="008116C5">
              <w:rPr>
                <w:rFonts w:ascii="Arial" w:hAnsi="Arial" w:cs="Arial"/>
                <w:sz w:val="18"/>
                <w:szCs w:val="18"/>
                <w:lang w:val="en-US"/>
              </w:rPr>
              <w:t xml:space="preserve"> </w:t>
            </w:r>
            <w:r w:rsidR="008C0119" w:rsidRPr="008116C5">
              <w:rPr>
                <w:rFonts w:ascii="Arial" w:hAnsi="Arial" w:cs="Arial"/>
                <w:i/>
                <w:sz w:val="18"/>
                <w:szCs w:val="18"/>
                <w:lang w:val="en-US"/>
              </w:rPr>
              <w:t>Name</w:t>
            </w:r>
          </w:p>
        </w:tc>
        <w:tc>
          <w:tcPr>
            <w:tcW w:w="6090" w:type="dxa"/>
          </w:tcPr>
          <w:p w:rsidR="005B5C4C" w:rsidRPr="008116C5" w:rsidRDefault="005B5C4C" w:rsidP="005B5C4C">
            <w:pPr>
              <w:ind w:right="142"/>
              <w:jc w:val="both"/>
              <w:rPr>
                <w:rFonts w:ascii="Arial" w:hAnsi="Arial" w:cs="Arial"/>
                <w:sz w:val="18"/>
                <w:szCs w:val="18"/>
                <w:lang w:eastAsia="ar-SA"/>
              </w:rPr>
            </w:pPr>
            <w:r w:rsidRPr="008116C5">
              <w:rPr>
                <w:rFonts w:ascii="Arial" w:hAnsi="Arial" w:cs="Arial"/>
                <w:bCs/>
                <w:sz w:val="18"/>
                <w:szCs w:val="18"/>
              </w:rPr>
              <w:t>ТОВАРИСТВО З ОБМЕЖЕНОЮ ВІДПОВІДАЛЬНІСТЮ «ІНТЕР-СЕРВІС-РЕЄСТР»</w:t>
            </w:r>
            <w:r w:rsidRPr="008116C5">
              <w:rPr>
                <w:rFonts w:ascii="Arial" w:hAnsi="Arial" w:cs="Arial"/>
                <w:bCs/>
                <w:sz w:val="18"/>
                <w:szCs w:val="18"/>
                <w:lang w:val="en-US"/>
              </w:rPr>
              <w:t>/</w:t>
            </w:r>
            <w:r w:rsidRPr="008116C5">
              <w:rPr>
                <w:rFonts w:ascii="Arial" w:hAnsi="Arial" w:cs="Arial"/>
                <w:sz w:val="18"/>
                <w:szCs w:val="18"/>
                <w:lang w:val="en-US" w:eastAsia="ar-SA"/>
              </w:rPr>
              <w:t xml:space="preserve"> Limited liability company “</w:t>
            </w:r>
            <w:r w:rsidRPr="008116C5">
              <w:rPr>
                <w:rFonts w:ascii="Arial" w:hAnsi="Arial" w:cs="Arial"/>
                <w:sz w:val="18"/>
                <w:szCs w:val="18"/>
                <w:lang w:eastAsia="ar-SA"/>
              </w:rPr>
              <w:t>INTER-SERVIS-</w:t>
            </w:r>
          </w:p>
          <w:p w:rsidR="005B5C4C" w:rsidRPr="008116C5" w:rsidRDefault="005B5C4C" w:rsidP="005B5C4C">
            <w:pPr>
              <w:ind w:right="142"/>
              <w:jc w:val="both"/>
              <w:rPr>
                <w:rFonts w:ascii="Arial" w:hAnsi="Arial" w:cs="Arial"/>
                <w:sz w:val="18"/>
                <w:szCs w:val="18"/>
                <w:lang w:val="en-US"/>
              </w:rPr>
            </w:pPr>
            <w:r w:rsidRPr="008116C5">
              <w:rPr>
                <w:rFonts w:ascii="Arial" w:hAnsi="Arial" w:cs="Arial"/>
                <w:sz w:val="18"/>
                <w:szCs w:val="18"/>
                <w:lang w:eastAsia="ar-SA"/>
              </w:rPr>
              <w:t>REGISTER</w:t>
            </w:r>
            <w:r w:rsidRPr="008116C5">
              <w:rPr>
                <w:rFonts w:ascii="Arial" w:hAnsi="Arial" w:cs="Arial"/>
                <w:sz w:val="18"/>
                <w:szCs w:val="18"/>
                <w:lang w:val="en-US" w:eastAsia="ar-SA"/>
              </w:rPr>
              <w:t>”</w:t>
            </w:r>
          </w:p>
          <w:p w:rsidR="00BB5E2E" w:rsidRPr="008116C5" w:rsidRDefault="00BB5E2E">
            <w:pPr>
              <w:rPr>
                <w:rFonts w:ascii="Arial" w:hAnsi="Arial" w:cs="Arial"/>
                <w:sz w:val="20"/>
                <w:szCs w:val="20"/>
              </w:rPr>
            </w:pPr>
          </w:p>
        </w:tc>
      </w:tr>
      <w:tr w:rsidR="00BB5E2E" w:rsidRPr="008116C5" w:rsidTr="00A60841">
        <w:tc>
          <w:tcPr>
            <w:tcW w:w="3539" w:type="dxa"/>
          </w:tcPr>
          <w:p w:rsidR="00BB5E2E" w:rsidRPr="008116C5" w:rsidRDefault="00BB5E2E" w:rsidP="00BB5E2E">
            <w:pPr>
              <w:rPr>
                <w:rFonts w:ascii="Arial" w:hAnsi="Arial" w:cs="Arial"/>
                <w:sz w:val="20"/>
                <w:szCs w:val="20"/>
                <w:lang w:val="en-US"/>
              </w:rPr>
            </w:pPr>
            <w:r w:rsidRPr="008116C5">
              <w:rPr>
                <w:rFonts w:ascii="Arial" w:hAnsi="Arial" w:cs="Arial"/>
                <w:sz w:val="20"/>
                <w:szCs w:val="20"/>
              </w:rPr>
              <w:t>Місцезнаходження</w:t>
            </w:r>
            <w:r w:rsidR="008C0119" w:rsidRPr="008116C5">
              <w:rPr>
                <w:rFonts w:ascii="Arial" w:hAnsi="Arial" w:cs="Arial"/>
                <w:sz w:val="20"/>
                <w:szCs w:val="20"/>
                <w:lang w:val="en-US"/>
              </w:rPr>
              <w:t>/ A</w:t>
            </w:r>
            <w:proofErr w:type="spellStart"/>
            <w:r w:rsidR="008C0119" w:rsidRPr="008116C5">
              <w:rPr>
                <w:rFonts w:ascii="Arial" w:hAnsi="Arial" w:cs="Arial"/>
                <w:i/>
                <w:sz w:val="18"/>
                <w:szCs w:val="18"/>
              </w:rPr>
              <w:t>ddress</w:t>
            </w:r>
            <w:proofErr w:type="spellEnd"/>
          </w:p>
        </w:tc>
        <w:tc>
          <w:tcPr>
            <w:tcW w:w="6090" w:type="dxa"/>
          </w:tcPr>
          <w:p w:rsidR="00482E9C" w:rsidRDefault="005B5C4C" w:rsidP="00482E9C">
            <w:pPr>
              <w:pStyle w:val="HTML"/>
              <w:shd w:val="clear" w:color="auto" w:fill="FFFFFF"/>
              <w:spacing w:line="360" w:lineRule="atLeast"/>
              <w:rPr>
                <w:rFonts w:ascii="Arial" w:hAnsi="Arial" w:cs="Arial"/>
                <w:sz w:val="18"/>
                <w:szCs w:val="18"/>
                <w:lang w:val="uk-UA"/>
              </w:rPr>
            </w:pPr>
            <w:proofErr w:type="spellStart"/>
            <w:r w:rsidRPr="008116C5">
              <w:rPr>
                <w:rFonts w:ascii="Arial" w:hAnsi="Arial" w:cs="Arial"/>
                <w:sz w:val="18"/>
                <w:szCs w:val="18"/>
              </w:rPr>
              <w:t>вул</w:t>
            </w:r>
            <w:proofErr w:type="spellEnd"/>
            <w:r w:rsidRPr="002C6554">
              <w:rPr>
                <w:rFonts w:ascii="Arial" w:hAnsi="Arial" w:cs="Arial"/>
                <w:sz w:val="18"/>
                <w:szCs w:val="18"/>
              </w:rPr>
              <w:t xml:space="preserve">. </w:t>
            </w:r>
            <w:r w:rsidR="00482E9C" w:rsidRPr="002C6554">
              <w:rPr>
                <w:rFonts w:ascii="Arial" w:hAnsi="Arial" w:cs="Arial"/>
                <w:sz w:val="18"/>
                <w:szCs w:val="18"/>
              </w:rPr>
              <w:t>93-</w:t>
            </w:r>
            <w:r w:rsidR="00482E9C">
              <w:rPr>
                <w:rFonts w:ascii="Arial" w:hAnsi="Arial" w:cs="Arial"/>
                <w:sz w:val="18"/>
                <w:szCs w:val="18"/>
              </w:rPr>
              <w:t>ї</w:t>
            </w:r>
            <w:r w:rsidR="00482E9C" w:rsidRPr="002C6554">
              <w:rPr>
                <w:rFonts w:ascii="Arial" w:hAnsi="Arial" w:cs="Arial"/>
                <w:sz w:val="18"/>
                <w:szCs w:val="18"/>
              </w:rPr>
              <w:t xml:space="preserve"> </w:t>
            </w:r>
            <w:proofErr w:type="spellStart"/>
            <w:r w:rsidR="00482E9C">
              <w:rPr>
                <w:rFonts w:ascii="Arial" w:hAnsi="Arial" w:cs="Arial"/>
                <w:sz w:val="18"/>
                <w:szCs w:val="18"/>
              </w:rPr>
              <w:t>Холодноярської</w:t>
            </w:r>
            <w:proofErr w:type="spellEnd"/>
            <w:r w:rsidR="00482E9C" w:rsidRPr="002C6554">
              <w:rPr>
                <w:rFonts w:ascii="Arial" w:hAnsi="Arial" w:cs="Arial"/>
                <w:sz w:val="18"/>
                <w:szCs w:val="18"/>
              </w:rPr>
              <w:t xml:space="preserve"> </w:t>
            </w:r>
            <w:proofErr w:type="spellStart"/>
            <w:r w:rsidR="00482E9C">
              <w:rPr>
                <w:rFonts w:ascii="Arial" w:hAnsi="Arial" w:cs="Arial"/>
                <w:sz w:val="18"/>
                <w:szCs w:val="18"/>
              </w:rPr>
              <w:t>Бригади</w:t>
            </w:r>
            <w:proofErr w:type="spellEnd"/>
            <w:r w:rsidRPr="002C6554">
              <w:rPr>
                <w:rFonts w:ascii="Arial" w:hAnsi="Arial" w:cs="Arial"/>
                <w:sz w:val="18"/>
                <w:szCs w:val="18"/>
              </w:rPr>
              <w:t>,</w:t>
            </w:r>
            <w:r w:rsidR="002C6554" w:rsidRPr="002C6554">
              <w:rPr>
                <w:rFonts w:ascii="Arial" w:hAnsi="Arial" w:cs="Arial"/>
                <w:sz w:val="18"/>
                <w:szCs w:val="18"/>
              </w:rPr>
              <w:t xml:space="preserve"> </w:t>
            </w:r>
            <w:r w:rsidRPr="002C6554">
              <w:rPr>
                <w:rFonts w:ascii="Arial" w:hAnsi="Arial" w:cs="Arial"/>
                <w:sz w:val="18"/>
                <w:szCs w:val="18"/>
              </w:rPr>
              <w:t xml:space="preserve">8, </w:t>
            </w:r>
            <w:r w:rsidRPr="008116C5">
              <w:rPr>
                <w:rFonts w:ascii="Arial" w:hAnsi="Arial" w:cs="Arial"/>
                <w:sz w:val="18"/>
                <w:szCs w:val="18"/>
              </w:rPr>
              <w:t>м</w:t>
            </w:r>
            <w:r w:rsidRPr="002C6554">
              <w:rPr>
                <w:rFonts w:ascii="Arial" w:hAnsi="Arial" w:cs="Arial"/>
                <w:sz w:val="18"/>
                <w:szCs w:val="18"/>
              </w:rPr>
              <w:t xml:space="preserve">. </w:t>
            </w:r>
            <w:proofErr w:type="spellStart"/>
            <w:r w:rsidRPr="008116C5">
              <w:rPr>
                <w:rFonts w:ascii="Arial" w:hAnsi="Arial" w:cs="Arial"/>
                <w:sz w:val="18"/>
                <w:szCs w:val="18"/>
              </w:rPr>
              <w:t>Дніпро</w:t>
            </w:r>
            <w:proofErr w:type="spellEnd"/>
            <w:r w:rsidRPr="002C6554">
              <w:rPr>
                <w:rFonts w:ascii="Arial" w:hAnsi="Arial" w:cs="Arial"/>
                <w:sz w:val="18"/>
                <w:szCs w:val="18"/>
              </w:rPr>
              <w:t xml:space="preserve">, </w:t>
            </w:r>
            <w:proofErr w:type="spellStart"/>
            <w:r w:rsidRPr="008116C5">
              <w:rPr>
                <w:rFonts w:ascii="Arial" w:hAnsi="Arial" w:cs="Arial"/>
                <w:sz w:val="18"/>
                <w:szCs w:val="18"/>
              </w:rPr>
              <w:t>Україна</w:t>
            </w:r>
            <w:proofErr w:type="spellEnd"/>
            <w:r w:rsidRPr="002C6554">
              <w:rPr>
                <w:rFonts w:ascii="Arial" w:hAnsi="Arial" w:cs="Arial"/>
                <w:sz w:val="18"/>
                <w:szCs w:val="18"/>
              </w:rPr>
              <w:t>, 49000/</w:t>
            </w:r>
          </w:p>
          <w:p w:rsidR="00BB5E2E" w:rsidRPr="008116C5" w:rsidRDefault="005B5C4C" w:rsidP="00B66732">
            <w:pPr>
              <w:pStyle w:val="HTML"/>
              <w:shd w:val="clear" w:color="auto" w:fill="FFFFFF"/>
              <w:spacing w:line="360" w:lineRule="atLeast"/>
              <w:rPr>
                <w:rFonts w:ascii="Arial" w:hAnsi="Arial" w:cs="Arial"/>
              </w:rPr>
            </w:pPr>
            <w:r w:rsidRPr="008116C5">
              <w:rPr>
                <w:rFonts w:ascii="Arial" w:hAnsi="Arial" w:cs="Arial"/>
                <w:sz w:val="18"/>
                <w:szCs w:val="18"/>
                <w:lang w:val="en-US"/>
              </w:rPr>
              <w:t xml:space="preserve">8, </w:t>
            </w:r>
            <w:r w:rsidR="00B66732" w:rsidRPr="00B66732">
              <w:rPr>
                <w:rFonts w:ascii="Arial" w:hAnsi="Arial" w:cs="Arial"/>
                <w:sz w:val="18"/>
                <w:szCs w:val="18"/>
                <w:lang w:val="en-US"/>
              </w:rPr>
              <w:t xml:space="preserve">93-i </w:t>
            </w:r>
            <w:proofErr w:type="spellStart"/>
            <w:r w:rsidR="00B66732" w:rsidRPr="00B66732">
              <w:rPr>
                <w:rFonts w:ascii="Arial" w:hAnsi="Arial" w:cs="Arial"/>
                <w:sz w:val="18"/>
                <w:szCs w:val="18"/>
                <w:lang w:val="en-US"/>
              </w:rPr>
              <w:t>Kholodnoiarskoi</w:t>
            </w:r>
            <w:proofErr w:type="spellEnd"/>
            <w:r w:rsidR="00B66732" w:rsidRPr="00B66732">
              <w:rPr>
                <w:rFonts w:ascii="Arial" w:hAnsi="Arial" w:cs="Arial"/>
                <w:sz w:val="18"/>
                <w:szCs w:val="18"/>
                <w:lang w:val="en-US"/>
              </w:rPr>
              <w:t xml:space="preserve"> </w:t>
            </w:r>
            <w:proofErr w:type="spellStart"/>
            <w:r w:rsidR="00B66732" w:rsidRPr="00B66732">
              <w:rPr>
                <w:rFonts w:ascii="Arial" w:hAnsi="Arial" w:cs="Arial"/>
                <w:sz w:val="18"/>
                <w:szCs w:val="18"/>
                <w:lang w:val="en-US"/>
              </w:rPr>
              <w:t>Bryhady</w:t>
            </w:r>
            <w:proofErr w:type="spellEnd"/>
            <w:r w:rsidR="002C6554" w:rsidRPr="00B66732">
              <w:rPr>
                <w:rFonts w:ascii="Arial" w:hAnsi="Arial" w:cs="Arial"/>
                <w:sz w:val="18"/>
                <w:szCs w:val="18"/>
                <w:lang w:val="en-US"/>
              </w:rPr>
              <w:t xml:space="preserve"> </w:t>
            </w:r>
            <w:r w:rsidR="002C6554">
              <w:rPr>
                <w:rFonts w:ascii="Arial" w:hAnsi="Arial" w:cs="Arial"/>
                <w:sz w:val="18"/>
                <w:szCs w:val="18"/>
                <w:lang w:val="en-US"/>
              </w:rPr>
              <w:t>Str.</w:t>
            </w:r>
            <w:r w:rsidRPr="008116C5">
              <w:rPr>
                <w:rFonts w:ascii="Arial" w:hAnsi="Arial" w:cs="Arial"/>
                <w:sz w:val="18"/>
                <w:szCs w:val="18"/>
                <w:lang w:val="en-US"/>
              </w:rPr>
              <w:t xml:space="preserve">, </w:t>
            </w:r>
            <w:proofErr w:type="spellStart"/>
            <w:r w:rsidRPr="008116C5">
              <w:rPr>
                <w:rFonts w:ascii="Arial" w:hAnsi="Arial" w:cs="Arial"/>
                <w:sz w:val="18"/>
                <w:szCs w:val="18"/>
                <w:lang w:val="en-US"/>
              </w:rPr>
              <w:t>Dnipro</w:t>
            </w:r>
            <w:proofErr w:type="spellEnd"/>
            <w:r w:rsidRPr="008116C5">
              <w:rPr>
                <w:rFonts w:ascii="Arial" w:hAnsi="Arial" w:cs="Arial"/>
                <w:sz w:val="18"/>
                <w:szCs w:val="18"/>
                <w:lang w:val="en-US"/>
              </w:rPr>
              <w:t xml:space="preserve">, </w:t>
            </w:r>
            <w:proofErr w:type="spellStart"/>
            <w:r w:rsidRPr="008116C5">
              <w:rPr>
                <w:rFonts w:ascii="Arial" w:hAnsi="Arial" w:cs="Arial"/>
                <w:sz w:val="18"/>
                <w:szCs w:val="18"/>
                <w:lang w:val="en-US"/>
              </w:rPr>
              <w:t>Dnipropetrovsk</w:t>
            </w:r>
            <w:proofErr w:type="spellEnd"/>
            <w:r w:rsidRPr="008116C5">
              <w:rPr>
                <w:rFonts w:ascii="Arial" w:hAnsi="Arial" w:cs="Arial"/>
                <w:sz w:val="18"/>
                <w:szCs w:val="18"/>
                <w:lang w:val="en-US"/>
              </w:rPr>
              <w:t xml:space="preserve"> reg., 49000</w:t>
            </w:r>
            <w:r w:rsidRPr="00482E9C">
              <w:rPr>
                <w:rFonts w:ascii="Arial" w:hAnsi="Arial" w:cs="Arial"/>
                <w:sz w:val="18"/>
                <w:szCs w:val="18"/>
                <w:lang w:val="en-US"/>
              </w:rPr>
              <w:t xml:space="preserve">, </w:t>
            </w:r>
            <w:r w:rsidRPr="008116C5">
              <w:rPr>
                <w:rFonts w:ascii="Arial" w:hAnsi="Arial" w:cs="Arial"/>
                <w:sz w:val="18"/>
                <w:szCs w:val="18"/>
                <w:lang w:val="en-US"/>
              </w:rPr>
              <w:t>Ukraine</w:t>
            </w:r>
          </w:p>
        </w:tc>
      </w:tr>
      <w:tr w:rsidR="00BB5E2E" w:rsidRPr="008116C5" w:rsidTr="00A60841">
        <w:tc>
          <w:tcPr>
            <w:tcW w:w="3539" w:type="dxa"/>
          </w:tcPr>
          <w:p w:rsidR="00BB5E2E" w:rsidRPr="008116C5" w:rsidRDefault="002B2408">
            <w:pPr>
              <w:rPr>
                <w:rFonts w:ascii="Arial" w:hAnsi="Arial" w:cs="Arial"/>
                <w:sz w:val="20"/>
                <w:szCs w:val="20"/>
              </w:rPr>
            </w:pPr>
            <w:r w:rsidRPr="008116C5">
              <w:rPr>
                <w:rFonts w:ascii="Arial" w:hAnsi="Arial" w:cs="Arial"/>
                <w:sz w:val="20"/>
                <w:szCs w:val="20"/>
              </w:rPr>
              <w:t>К</w:t>
            </w:r>
            <w:r w:rsidR="00BB5E2E" w:rsidRPr="008116C5">
              <w:rPr>
                <w:rFonts w:ascii="Arial" w:hAnsi="Arial" w:cs="Arial"/>
                <w:sz w:val="20"/>
                <w:szCs w:val="20"/>
              </w:rPr>
              <w:t>онтактний телефон</w:t>
            </w:r>
            <w:r w:rsidR="008C0119" w:rsidRPr="008116C5">
              <w:rPr>
                <w:rFonts w:ascii="Arial" w:hAnsi="Arial" w:cs="Arial"/>
                <w:sz w:val="20"/>
                <w:szCs w:val="20"/>
                <w:lang w:val="en-US"/>
              </w:rPr>
              <w:t>/ /</w:t>
            </w:r>
            <w:r w:rsidR="008C0119" w:rsidRPr="008116C5">
              <w:rPr>
                <w:rFonts w:ascii="Arial" w:hAnsi="Arial" w:cs="Arial"/>
                <w:i/>
                <w:sz w:val="18"/>
                <w:szCs w:val="18"/>
                <w:lang w:val="en-US"/>
              </w:rPr>
              <w:t>r</w:t>
            </w:r>
            <w:proofErr w:type="spellStart"/>
            <w:r w:rsidR="008C0119" w:rsidRPr="008116C5">
              <w:rPr>
                <w:rFonts w:ascii="Arial" w:hAnsi="Arial" w:cs="Arial"/>
                <w:i/>
                <w:sz w:val="18"/>
                <w:szCs w:val="18"/>
              </w:rPr>
              <w:t>esidential</w:t>
            </w:r>
            <w:proofErr w:type="spellEnd"/>
            <w:r w:rsidR="008C0119" w:rsidRPr="008116C5">
              <w:rPr>
                <w:rFonts w:ascii="Arial" w:hAnsi="Arial" w:cs="Arial"/>
                <w:i/>
                <w:sz w:val="18"/>
                <w:szCs w:val="18"/>
              </w:rPr>
              <w:t xml:space="preserve"> </w:t>
            </w:r>
            <w:proofErr w:type="spellStart"/>
            <w:r w:rsidR="008C0119" w:rsidRPr="008116C5">
              <w:rPr>
                <w:rFonts w:ascii="Arial" w:hAnsi="Arial" w:cs="Arial"/>
                <w:i/>
                <w:sz w:val="18"/>
                <w:szCs w:val="18"/>
              </w:rPr>
              <w:t>address</w:t>
            </w:r>
            <w:proofErr w:type="spellEnd"/>
          </w:p>
        </w:tc>
        <w:tc>
          <w:tcPr>
            <w:tcW w:w="6090" w:type="dxa"/>
          </w:tcPr>
          <w:p w:rsidR="005B5C4C" w:rsidRPr="008116C5" w:rsidRDefault="005B5C4C" w:rsidP="005B5C4C">
            <w:pPr>
              <w:suppressAutoHyphens/>
              <w:snapToGrid w:val="0"/>
              <w:rPr>
                <w:rFonts w:ascii="Arial" w:hAnsi="Arial" w:cs="Arial"/>
                <w:sz w:val="18"/>
                <w:szCs w:val="18"/>
                <w:lang w:val="en-US"/>
              </w:rPr>
            </w:pPr>
            <w:r w:rsidRPr="008116C5">
              <w:rPr>
                <w:rFonts w:ascii="Arial" w:hAnsi="Arial" w:cs="Arial"/>
                <w:sz w:val="18"/>
                <w:szCs w:val="18"/>
                <w:lang w:val="en-US"/>
              </w:rPr>
              <w:t>+38056  767-52-94</w:t>
            </w:r>
          </w:p>
          <w:p w:rsidR="00BB5E2E" w:rsidRPr="008116C5" w:rsidRDefault="00BB5E2E">
            <w:pPr>
              <w:rPr>
                <w:rFonts w:ascii="Arial" w:hAnsi="Arial" w:cs="Arial"/>
                <w:sz w:val="18"/>
                <w:szCs w:val="18"/>
                <w:lang w:val="en-US"/>
              </w:rPr>
            </w:pPr>
          </w:p>
        </w:tc>
      </w:tr>
      <w:tr w:rsidR="00BB5E2E" w:rsidRPr="008116C5" w:rsidTr="00A60841">
        <w:tc>
          <w:tcPr>
            <w:tcW w:w="3539" w:type="dxa"/>
          </w:tcPr>
          <w:p w:rsidR="00BB5E2E" w:rsidRPr="008116C5" w:rsidRDefault="002B2408">
            <w:pPr>
              <w:rPr>
                <w:rFonts w:ascii="Arial" w:hAnsi="Arial" w:cs="Arial"/>
                <w:sz w:val="20"/>
                <w:szCs w:val="20"/>
              </w:rPr>
            </w:pPr>
            <w:r w:rsidRPr="008116C5">
              <w:rPr>
                <w:rFonts w:ascii="Arial" w:hAnsi="Arial" w:cs="Arial"/>
                <w:sz w:val="20"/>
                <w:szCs w:val="20"/>
              </w:rPr>
              <w:t>А</w:t>
            </w:r>
            <w:r w:rsidR="00BB5E2E" w:rsidRPr="008116C5">
              <w:rPr>
                <w:rFonts w:ascii="Arial" w:hAnsi="Arial" w:cs="Arial"/>
                <w:sz w:val="20"/>
                <w:szCs w:val="20"/>
              </w:rPr>
              <w:t xml:space="preserve">дреса електронної пошти депозитарної установи </w:t>
            </w:r>
            <w:r w:rsidR="008C0119" w:rsidRPr="008116C5">
              <w:rPr>
                <w:rFonts w:ascii="Arial" w:hAnsi="Arial" w:cs="Arial"/>
                <w:sz w:val="20"/>
                <w:szCs w:val="20"/>
                <w:lang w:val="en-US"/>
              </w:rPr>
              <w:t>/</w:t>
            </w:r>
            <w:r w:rsidR="008C0119" w:rsidRPr="008116C5">
              <w:rPr>
                <w:rFonts w:ascii="Arial" w:hAnsi="Arial" w:cs="Arial"/>
                <w:i/>
                <w:sz w:val="18"/>
                <w:szCs w:val="18"/>
                <w:lang w:val="en-US"/>
              </w:rPr>
              <w:t>The depository institution's email address</w:t>
            </w:r>
          </w:p>
        </w:tc>
        <w:tc>
          <w:tcPr>
            <w:tcW w:w="6090" w:type="dxa"/>
          </w:tcPr>
          <w:p w:rsidR="00BB5E2E" w:rsidRPr="008116C5" w:rsidRDefault="005B5C4C">
            <w:pPr>
              <w:rPr>
                <w:rFonts w:ascii="Arial" w:hAnsi="Arial" w:cs="Arial"/>
                <w:sz w:val="20"/>
                <w:szCs w:val="20"/>
              </w:rPr>
            </w:pPr>
            <w:r w:rsidRPr="008116C5">
              <w:rPr>
                <w:rFonts w:ascii="Arial" w:hAnsi="Arial" w:cs="Arial"/>
                <w:sz w:val="18"/>
                <w:szCs w:val="18"/>
                <w:lang w:val="en-US"/>
              </w:rPr>
              <w:t>mail</w:t>
            </w:r>
            <w:r w:rsidRPr="008116C5">
              <w:rPr>
                <w:rFonts w:ascii="Arial" w:hAnsi="Arial" w:cs="Arial"/>
                <w:sz w:val="18"/>
                <w:szCs w:val="18"/>
                <w:lang w:val="ru-RU" w:eastAsia="ar-SA"/>
              </w:rPr>
              <w:t>@</w:t>
            </w:r>
            <w:proofErr w:type="spellStart"/>
            <w:r w:rsidRPr="008116C5">
              <w:rPr>
                <w:rFonts w:ascii="Arial" w:hAnsi="Arial" w:cs="Arial"/>
                <w:sz w:val="18"/>
                <w:szCs w:val="18"/>
                <w:lang w:val="en-US" w:eastAsia="ar-SA"/>
              </w:rPr>
              <w:t>isr</w:t>
            </w:r>
            <w:proofErr w:type="spellEnd"/>
            <w:r w:rsidRPr="008116C5">
              <w:rPr>
                <w:rFonts w:ascii="Arial" w:hAnsi="Arial" w:cs="Arial"/>
                <w:sz w:val="18"/>
                <w:szCs w:val="18"/>
                <w:lang w:val="ru-RU" w:eastAsia="ar-SA"/>
              </w:rPr>
              <w:t>.</w:t>
            </w:r>
            <w:r w:rsidRPr="008116C5">
              <w:rPr>
                <w:rFonts w:ascii="Arial" w:hAnsi="Arial" w:cs="Arial"/>
                <w:sz w:val="18"/>
                <w:szCs w:val="18"/>
                <w:lang w:val="en-US" w:eastAsia="ar-SA"/>
              </w:rPr>
              <w:t>com</w:t>
            </w:r>
            <w:r w:rsidRPr="008116C5">
              <w:rPr>
                <w:rFonts w:ascii="Arial" w:hAnsi="Arial" w:cs="Arial"/>
                <w:sz w:val="18"/>
                <w:szCs w:val="18"/>
                <w:lang w:val="ru-RU" w:eastAsia="ar-SA"/>
              </w:rPr>
              <w:t>.</w:t>
            </w:r>
            <w:proofErr w:type="spellStart"/>
            <w:r w:rsidRPr="008116C5">
              <w:rPr>
                <w:rFonts w:ascii="Arial" w:hAnsi="Arial" w:cs="Arial"/>
                <w:sz w:val="18"/>
                <w:szCs w:val="18"/>
                <w:lang w:val="en-US" w:eastAsia="ar-SA"/>
              </w:rPr>
              <w:t>ua</w:t>
            </w:r>
            <w:proofErr w:type="spellEnd"/>
          </w:p>
        </w:tc>
      </w:tr>
      <w:tr w:rsidR="00BB5E2E" w:rsidRPr="008116C5" w:rsidTr="00A60841">
        <w:tc>
          <w:tcPr>
            <w:tcW w:w="3539" w:type="dxa"/>
          </w:tcPr>
          <w:p w:rsidR="00BB5E2E" w:rsidRPr="008116C5" w:rsidRDefault="002B2408">
            <w:pPr>
              <w:rPr>
                <w:rFonts w:ascii="Arial" w:hAnsi="Arial" w:cs="Arial"/>
                <w:sz w:val="20"/>
                <w:szCs w:val="20"/>
                <w:lang w:val="en-US"/>
              </w:rPr>
            </w:pPr>
            <w:r w:rsidRPr="008116C5">
              <w:rPr>
                <w:rFonts w:ascii="Arial" w:hAnsi="Arial" w:cs="Arial"/>
                <w:sz w:val="20"/>
                <w:szCs w:val="20"/>
              </w:rPr>
              <w:t>Адреса, за якою приймаються скарги споживачів фінансових послуг</w:t>
            </w:r>
            <w:r w:rsidR="008C0119" w:rsidRPr="008116C5">
              <w:rPr>
                <w:rFonts w:ascii="Arial" w:hAnsi="Arial" w:cs="Arial"/>
                <w:sz w:val="20"/>
                <w:szCs w:val="20"/>
                <w:lang w:val="en-US"/>
              </w:rPr>
              <w:t xml:space="preserve"> /</w:t>
            </w:r>
            <w:r w:rsidR="008C0119" w:rsidRPr="008116C5">
              <w:rPr>
                <w:rFonts w:ascii="Arial" w:hAnsi="Arial" w:cs="Arial"/>
                <w:i/>
                <w:sz w:val="18"/>
                <w:szCs w:val="18"/>
                <w:lang w:val="en-US"/>
              </w:rPr>
              <w:t>The address at which complaints of financial services consumers are received</w:t>
            </w:r>
          </w:p>
        </w:tc>
        <w:tc>
          <w:tcPr>
            <w:tcW w:w="6090" w:type="dxa"/>
          </w:tcPr>
          <w:p w:rsidR="00B66732" w:rsidRDefault="00B66732" w:rsidP="00B66732">
            <w:pPr>
              <w:pStyle w:val="HTML"/>
              <w:shd w:val="clear" w:color="auto" w:fill="FFFFFF"/>
              <w:spacing w:line="360" w:lineRule="atLeast"/>
              <w:rPr>
                <w:rFonts w:ascii="Arial" w:hAnsi="Arial" w:cs="Arial"/>
                <w:sz w:val="18"/>
                <w:szCs w:val="18"/>
                <w:lang w:val="uk-UA"/>
              </w:rPr>
            </w:pPr>
            <w:proofErr w:type="spellStart"/>
            <w:r w:rsidRPr="008116C5">
              <w:rPr>
                <w:rFonts w:ascii="Arial" w:hAnsi="Arial" w:cs="Arial"/>
                <w:sz w:val="18"/>
                <w:szCs w:val="18"/>
              </w:rPr>
              <w:t>вул</w:t>
            </w:r>
            <w:proofErr w:type="spellEnd"/>
            <w:r w:rsidRPr="002C6554">
              <w:rPr>
                <w:rFonts w:ascii="Arial" w:hAnsi="Arial" w:cs="Arial"/>
                <w:sz w:val="18"/>
                <w:szCs w:val="18"/>
              </w:rPr>
              <w:t>. 93-</w:t>
            </w:r>
            <w:r>
              <w:rPr>
                <w:rFonts w:ascii="Arial" w:hAnsi="Arial" w:cs="Arial"/>
                <w:sz w:val="18"/>
                <w:szCs w:val="18"/>
              </w:rPr>
              <w:t>ї</w:t>
            </w:r>
            <w:r w:rsidRPr="002C6554">
              <w:rPr>
                <w:rFonts w:ascii="Arial" w:hAnsi="Arial" w:cs="Arial"/>
                <w:sz w:val="18"/>
                <w:szCs w:val="18"/>
              </w:rPr>
              <w:t xml:space="preserve"> </w:t>
            </w:r>
            <w:proofErr w:type="spellStart"/>
            <w:r>
              <w:rPr>
                <w:rFonts w:ascii="Arial" w:hAnsi="Arial" w:cs="Arial"/>
                <w:sz w:val="18"/>
                <w:szCs w:val="18"/>
              </w:rPr>
              <w:t>Холодноярської</w:t>
            </w:r>
            <w:proofErr w:type="spellEnd"/>
            <w:r w:rsidRPr="002C6554">
              <w:rPr>
                <w:rFonts w:ascii="Arial" w:hAnsi="Arial" w:cs="Arial"/>
                <w:sz w:val="18"/>
                <w:szCs w:val="18"/>
              </w:rPr>
              <w:t xml:space="preserve"> </w:t>
            </w:r>
            <w:proofErr w:type="spellStart"/>
            <w:r>
              <w:rPr>
                <w:rFonts w:ascii="Arial" w:hAnsi="Arial" w:cs="Arial"/>
                <w:sz w:val="18"/>
                <w:szCs w:val="18"/>
              </w:rPr>
              <w:t>Бригади</w:t>
            </w:r>
            <w:proofErr w:type="spellEnd"/>
            <w:r w:rsidRPr="002C6554">
              <w:rPr>
                <w:rFonts w:ascii="Arial" w:hAnsi="Arial" w:cs="Arial"/>
                <w:sz w:val="18"/>
                <w:szCs w:val="18"/>
              </w:rPr>
              <w:t xml:space="preserve">, 8, </w:t>
            </w:r>
            <w:r w:rsidRPr="008116C5">
              <w:rPr>
                <w:rFonts w:ascii="Arial" w:hAnsi="Arial" w:cs="Arial"/>
                <w:sz w:val="18"/>
                <w:szCs w:val="18"/>
              </w:rPr>
              <w:t>м</w:t>
            </w:r>
            <w:r w:rsidRPr="002C6554">
              <w:rPr>
                <w:rFonts w:ascii="Arial" w:hAnsi="Arial" w:cs="Arial"/>
                <w:sz w:val="18"/>
                <w:szCs w:val="18"/>
              </w:rPr>
              <w:t xml:space="preserve">. </w:t>
            </w:r>
            <w:proofErr w:type="spellStart"/>
            <w:r w:rsidRPr="008116C5">
              <w:rPr>
                <w:rFonts w:ascii="Arial" w:hAnsi="Arial" w:cs="Arial"/>
                <w:sz w:val="18"/>
                <w:szCs w:val="18"/>
              </w:rPr>
              <w:t>Дніпро</w:t>
            </w:r>
            <w:proofErr w:type="spellEnd"/>
            <w:r w:rsidRPr="002C6554">
              <w:rPr>
                <w:rFonts w:ascii="Arial" w:hAnsi="Arial" w:cs="Arial"/>
                <w:sz w:val="18"/>
                <w:szCs w:val="18"/>
              </w:rPr>
              <w:t xml:space="preserve">, </w:t>
            </w:r>
            <w:proofErr w:type="spellStart"/>
            <w:r w:rsidRPr="008116C5">
              <w:rPr>
                <w:rFonts w:ascii="Arial" w:hAnsi="Arial" w:cs="Arial"/>
                <w:sz w:val="18"/>
                <w:szCs w:val="18"/>
              </w:rPr>
              <w:t>Україна</w:t>
            </w:r>
            <w:proofErr w:type="spellEnd"/>
            <w:r w:rsidRPr="002C6554">
              <w:rPr>
                <w:rFonts w:ascii="Arial" w:hAnsi="Arial" w:cs="Arial"/>
                <w:sz w:val="18"/>
                <w:szCs w:val="18"/>
              </w:rPr>
              <w:t>, 49000/</w:t>
            </w:r>
          </w:p>
          <w:p w:rsidR="00BB5E2E" w:rsidRPr="002C6554" w:rsidRDefault="00B66732" w:rsidP="00B66732">
            <w:pPr>
              <w:rPr>
                <w:rFonts w:ascii="Arial" w:hAnsi="Arial" w:cs="Arial"/>
                <w:sz w:val="20"/>
                <w:szCs w:val="20"/>
                <w:lang w:val="en-US"/>
              </w:rPr>
            </w:pPr>
            <w:r w:rsidRPr="008116C5">
              <w:rPr>
                <w:rFonts w:ascii="Arial" w:hAnsi="Arial" w:cs="Arial"/>
                <w:sz w:val="18"/>
                <w:szCs w:val="18"/>
                <w:lang w:val="en-US"/>
              </w:rPr>
              <w:t xml:space="preserve">8, </w:t>
            </w:r>
            <w:r w:rsidRPr="00B66732">
              <w:rPr>
                <w:rFonts w:ascii="Arial" w:hAnsi="Arial" w:cs="Arial"/>
                <w:sz w:val="18"/>
                <w:szCs w:val="18"/>
                <w:lang w:val="en-US"/>
              </w:rPr>
              <w:t xml:space="preserve">93-i </w:t>
            </w:r>
            <w:proofErr w:type="spellStart"/>
            <w:r w:rsidRPr="00B66732">
              <w:rPr>
                <w:rFonts w:ascii="Arial" w:hAnsi="Arial" w:cs="Arial"/>
                <w:sz w:val="18"/>
                <w:szCs w:val="18"/>
                <w:lang w:val="en-US"/>
              </w:rPr>
              <w:t>Kholodnoiarskoi</w:t>
            </w:r>
            <w:proofErr w:type="spellEnd"/>
            <w:r w:rsidRPr="00B66732">
              <w:rPr>
                <w:rFonts w:ascii="Arial" w:hAnsi="Arial" w:cs="Arial"/>
                <w:sz w:val="18"/>
                <w:szCs w:val="18"/>
                <w:lang w:val="en-US"/>
              </w:rPr>
              <w:t xml:space="preserve"> </w:t>
            </w:r>
            <w:proofErr w:type="spellStart"/>
            <w:r w:rsidRPr="00B66732">
              <w:rPr>
                <w:rFonts w:ascii="Arial" w:hAnsi="Arial" w:cs="Arial"/>
                <w:sz w:val="18"/>
                <w:szCs w:val="18"/>
                <w:lang w:val="en-US"/>
              </w:rPr>
              <w:t>Bryhady</w:t>
            </w:r>
            <w:proofErr w:type="spellEnd"/>
            <w:r w:rsidRPr="00B66732">
              <w:rPr>
                <w:rFonts w:ascii="Arial" w:hAnsi="Arial" w:cs="Arial"/>
                <w:sz w:val="18"/>
                <w:szCs w:val="18"/>
                <w:lang w:val="en-US"/>
              </w:rPr>
              <w:t xml:space="preserve"> </w:t>
            </w:r>
            <w:r>
              <w:rPr>
                <w:rFonts w:ascii="Arial" w:hAnsi="Arial" w:cs="Arial"/>
                <w:sz w:val="18"/>
                <w:szCs w:val="18"/>
                <w:lang w:val="en-US"/>
              </w:rPr>
              <w:t>Str.</w:t>
            </w:r>
            <w:r w:rsidRPr="008116C5">
              <w:rPr>
                <w:rFonts w:ascii="Arial" w:hAnsi="Arial" w:cs="Arial"/>
                <w:sz w:val="18"/>
                <w:szCs w:val="18"/>
                <w:lang w:val="en-US"/>
              </w:rPr>
              <w:t xml:space="preserve">, </w:t>
            </w:r>
            <w:proofErr w:type="spellStart"/>
            <w:r w:rsidRPr="008116C5">
              <w:rPr>
                <w:rFonts w:ascii="Arial" w:hAnsi="Arial" w:cs="Arial"/>
                <w:sz w:val="18"/>
                <w:szCs w:val="18"/>
                <w:lang w:val="en-US"/>
              </w:rPr>
              <w:t>Dnipro</w:t>
            </w:r>
            <w:proofErr w:type="spellEnd"/>
            <w:r w:rsidRPr="008116C5">
              <w:rPr>
                <w:rFonts w:ascii="Arial" w:hAnsi="Arial" w:cs="Arial"/>
                <w:sz w:val="18"/>
                <w:szCs w:val="18"/>
                <w:lang w:val="en-US"/>
              </w:rPr>
              <w:t xml:space="preserve">, </w:t>
            </w:r>
            <w:proofErr w:type="spellStart"/>
            <w:r w:rsidRPr="008116C5">
              <w:rPr>
                <w:rFonts w:ascii="Arial" w:hAnsi="Arial" w:cs="Arial"/>
                <w:sz w:val="18"/>
                <w:szCs w:val="18"/>
                <w:lang w:val="en-US"/>
              </w:rPr>
              <w:t>Dnipropetrovsk</w:t>
            </w:r>
            <w:proofErr w:type="spellEnd"/>
            <w:r w:rsidRPr="008116C5">
              <w:rPr>
                <w:rFonts w:ascii="Arial" w:hAnsi="Arial" w:cs="Arial"/>
                <w:sz w:val="18"/>
                <w:szCs w:val="18"/>
                <w:lang w:val="en-US"/>
              </w:rPr>
              <w:t xml:space="preserve"> reg., 49000</w:t>
            </w:r>
            <w:r w:rsidRPr="00482E9C">
              <w:rPr>
                <w:rFonts w:ascii="Arial" w:hAnsi="Arial" w:cs="Arial"/>
                <w:sz w:val="18"/>
                <w:szCs w:val="18"/>
                <w:lang w:val="en-US"/>
              </w:rPr>
              <w:t xml:space="preserve">, </w:t>
            </w:r>
            <w:r w:rsidRPr="008116C5">
              <w:rPr>
                <w:rFonts w:ascii="Arial" w:hAnsi="Arial" w:cs="Arial"/>
                <w:sz w:val="18"/>
                <w:szCs w:val="18"/>
                <w:lang w:val="en-US"/>
              </w:rPr>
              <w:t>Ukraine</w:t>
            </w:r>
            <w:r w:rsidRPr="002C6554">
              <w:rPr>
                <w:rFonts w:ascii="Arial" w:hAnsi="Arial" w:cs="Arial"/>
                <w:sz w:val="20"/>
                <w:szCs w:val="20"/>
                <w:lang w:val="en-US"/>
              </w:rPr>
              <w:t xml:space="preserve"> </w:t>
            </w:r>
            <w:bookmarkStart w:id="0" w:name="_GoBack"/>
            <w:bookmarkEnd w:id="0"/>
          </w:p>
        </w:tc>
      </w:tr>
      <w:tr w:rsidR="00BB5E2E" w:rsidRPr="008116C5" w:rsidTr="00A60841">
        <w:tc>
          <w:tcPr>
            <w:tcW w:w="3539" w:type="dxa"/>
          </w:tcPr>
          <w:p w:rsidR="008C0119" w:rsidRPr="008116C5" w:rsidRDefault="008C0119" w:rsidP="008C0119">
            <w:pPr>
              <w:rPr>
                <w:rFonts w:ascii="Arial" w:eastAsia="Courier New" w:hAnsi="Arial" w:cs="Arial"/>
                <w:sz w:val="18"/>
                <w:szCs w:val="18"/>
              </w:rPr>
            </w:pPr>
            <w:r w:rsidRPr="008116C5">
              <w:rPr>
                <w:rFonts w:ascii="Arial" w:eastAsia="Courier New" w:hAnsi="Arial" w:cs="Arial"/>
                <w:sz w:val="18"/>
                <w:szCs w:val="18"/>
              </w:rPr>
              <w:t>Відомості про державну реєстрацію</w:t>
            </w:r>
            <w:r w:rsidRPr="008116C5">
              <w:rPr>
                <w:rFonts w:ascii="Arial" w:eastAsia="Courier New" w:hAnsi="Arial" w:cs="Arial"/>
                <w:i/>
                <w:sz w:val="18"/>
                <w:szCs w:val="18"/>
                <w:lang w:val="en-US"/>
              </w:rPr>
              <w:t>*/ Information about state registration</w:t>
            </w:r>
            <w:r w:rsidRPr="008116C5">
              <w:rPr>
                <w:rFonts w:ascii="Arial" w:eastAsia="Courier New" w:hAnsi="Arial" w:cs="Arial"/>
                <w:sz w:val="18"/>
                <w:szCs w:val="18"/>
              </w:rPr>
              <w:t>:</w:t>
            </w:r>
          </w:p>
          <w:p w:rsidR="008C0119" w:rsidRPr="008116C5" w:rsidRDefault="008C0119" w:rsidP="008C0119">
            <w:pPr>
              <w:rPr>
                <w:rFonts w:ascii="Arial" w:eastAsia="Courier New" w:hAnsi="Arial" w:cs="Arial"/>
                <w:i/>
                <w:sz w:val="18"/>
                <w:szCs w:val="18"/>
              </w:rPr>
            </w:pPr>
            <w:r w:rsidRPr="008116C5">
              <w:rPr>
                <w:rFonts w:ascii="Arial" w:eastAsia="Courier New" w:hAnsi="Arial" w:cs="Arial"/>
                <w:sz w:val="18"/>
                <w:szCs w:val="18"/>
              </w:rPr>
              <w:t>Ідентифікаційний код юридичної особи/</w:t>
            </w:r>
            <w:r w:rsidRPr="008116C5">
              <w:rPr>
                <w:rFonts w:ascii="Arial" w:hAnsi="Arial" w:cs="Arial"/>
              </w:rPr>
              <w:t xml:space="preserve"> </w:t>
            </w:r>
            <w:r w:rsidRPr="008116C5">
              <w:rPr>
                <w:rFonts w:ascii="Arial" w:eastAsia="Courier New" w:hAnsi="Arial" w:cs="Arial"/>
                <w:i/>
                <w:sz w:val="18"/>
                <w:szCs w:val="18"/>
                <w:lang w:val="en-US"/>
              </w:rPr>
              <w:t>Legal</w:t>
            </w:r>
            <w:r w:rsidRPr="008116C5">
              <w:rPr>
                <w:rFonts w:ascii="Arial" w:eastAsia="Courier New" w:hAnsi="Arial" w:cs="Arial"/>
                <w:i/>
                <w:sz w:val="18"/>
                <w:szCs w:val="18"/>
              </w:rPr>
              <w:t xml:space="preserve"> </w:t>
            </w:r>
            <w:r w:rsidRPr="008116C5">
              <w:rPr>
                <w:rFonts w:ascii="Arial" w:eastAsia="Courier New" w:hAnsi="Arial" w:cs="Arial"/>
                <w:i/>
                <w:sz w:val="18"/>
                <w:szCs w:val="18"/>
                <w:lang w:val="en-US"/>
              </w:rPr>
              <w:t>entity</w:t>
            </w:r>
            <w:r w:rsidRPr="008116C5">
              <w:rPr>
                <w:rFonts w:ascii="Arial" w:eastAsia="Courier New" w:hAnsi="Arial" w:cs="Arial"/>
                <w:i/>
                <w:sz w:val="18"/>
                <w:szCs w:val="18"/>
              </w:rPr>
              <w:t xml:space="preserve"> </w:t>
            </w:r>
            <w:r w:rsidRPr="008116C5">
              <w:rPr>
                <w:rFonts w:ascii="Arial" w:eastAsia="Courier New" w:hAnsi="Arial" w:cs="Arial"/>
                <w:i/>
                <w:sz w:val="18"/>
                <w:szCs w:val="18"/>
                <w:lang w:val="en-US"/>
              </w:rPr>
              <w:t>identification</w:t>
            </w:r>
            <w:r w:rsidRPr="008116C5">
              <w:rPr>
                <w:rFonts w:ascii="Arial" w:eastAsia="Courier New" w:hAnsi="Arial" w:cs="Arial"/>
                <w:i/>
                <w:sz w:val="18"/>
                <w:szCs w:val="18"/>
              </w:rPr>
              <w:t xml:space="preserve"> </w:t>
            </w:r>
            <w:r w:rsidRPr="008116C5">
              <w:rPr>
                <w:rFonts w:ascii="Arial" w:eastAsia="Courier New" w:hAnsi="Arial" w:cs="Arial"/>
                <w:i/>
                <w:sz w:val="18"/>
                <w:szCs w:val="18"/>
                <w:lang w:val="en-US"/>
              </w:rPr>
              <w:t>code</w:t>
            </w:r>
          </w:p>
          <w:p w:rsidR="008C0119" w:rsidRPr="008116C5" w:rsidRDefault="008C0119" w:rsidP="008C0119">
            <w:pPr>
              <w:rPr>
                <w:rFonts w:ascii="Arial" w:eastAsia="Courier New" w:hAnsi="Arial" w:cs="Arial"/>
                <w:sz w:val="18"/>
                <w:szCs w:val="18"/>
              </w:rPr>
            </w:pPr>
            <w:r w:rsidRPr="008116C5">
              <w:rPr>
                <w:rFonts w:ascii="Arial" w:eastAsia="Courier New" w:hAnsi="Arial" w:cs="Arial"/>
                <w:sz w:val="18"/>
                <w:szCs w:val="18"/>
              </w:rPr>
              <w:t>Дата державної реєстрації</w:t>
            </w:r>
            <w:r w:rsidRPr="008116C5">
              <w:rPr>
                <w:rFonts w:ascii="Arial" w:eastAsia="Courier New" w:hAnsi="Arial" w:cs="Arial"/>
                <w:sz w:val="18"/>
                <w:szCs w:val="18"/>
                <w:lang w:val="en-US"/>
              </w:rPr>
              <w:t>/</w:t>
            </w:r>
            <w:r w:rsidRPr="008116C5">
              <w:rPr>
                <w:rFonts w:ascii="Arial" w:hAnsi="Arial" w:cs="Arial"/>
                <w:lang w:val="en-US"/>
              </w:rPr>
              <w:t xml:space="preserve"> </w:t>
            </w:r>
            <w:r w:rsidRPr="008116C5">
              <w:rPr>
                <w:rFonts w:ascii="Arial" w:eastAsia="Courier New" w:hAnsi="Arial" w:cs="Arial"/>
                <w:i/>
                <w:sz w:val="18"/>
                <w:szCs w:val="18"/>
                <w:lang w:val="en-US"/>
              </w:rPr>
              <w:t>Date of state registration</w:t>
            </w:r>
          </w:p>
          <w:p w:rsidR="008C0119" w:rsidRPr="008116C5" w:rsidRDefault="008C0119" w:rsidP="008C0119">
            <w:pPr>
              <w:rPr>
                <w:rFonts w:ascii="Arial" w:eastAsia="Courier New" w:hAnsi="Arial" w:cs="Arial"/>
                <w:sz w:val="18"/>
                <w:szCs w:val="18"/>
              </w:rPr>
            </w:pPr>
            <w:r w:rsidRPr="008116C5">
              <w:rPr>
                <w:rFonts w:ascii="Arial" w:eastAsia="Courier New" w:hAnsi="Arial" w:cs="Arial"/>
                <w:sz w:val="18"/>
                <w:szCs w:val="18"/>
              </w:rPr>
              <w:t>Дата запису</w:t>
            </w:r>
            <w:r w:rsidRPr="008116C5">
              <w:rPr>
                <w:rFonts w:ascii="Arial" w:eastAsia="Courier New" w:hAnsi="Arial" w:cs="Arial"/>
                <w:sz w:val="18"/>
                <w:szCs w:val="18"/>
                <w:lang w:val="ru-RU"/>
              </w:rPr>
              <w:t>/</w:t>
            </w:r>
            <w:r w:rsidRPr="008116C5">
              <w:rPr>
                <w:rFonts w:ascii="Arial" w:hAnsi="Arial" w:cs="Arial"/>
                <w:lang w:val="ru-RU"/>
              </w:rPr>
              <w:t xml:space="preserve"> </w:t>
            </w:r>
            <w:r w:rsidRPr="008116C5">
              <w:rPr>
                <w:rFonts w:ascii="Arial" w:eastAsia="Courier New" w:hAnsi="Arial" w:cs="Arial"/>
                <w:i/>
                <w:sz w:val="18"/>
                <w:szCs w:val="18"/>
                <w:lang w:val="en-US"/>
              </w:rPr>
              <w:t>Record</w:t>
            </w:r>
            <w:r w:rsidRPr="008116C5">
              <w:rPr>
                <w:rFonts w:ascii="Arial" w:eastAsia="Courier New" w:hAnsi="Arial" w:cs="Arial"/>
                <w:i/>
                <w:sz w:val="18"/>
                <w:szCs w:val="18"/>
                <w:lang w:val="ru-RU"/>
              </w:rPr>
              <w:t xml:space="preserve"> </w:t>
            </w:r>
            <w:r w:rsidRPr="008116C5">
              <w:rPr>
                <w:rFonts w:ascii="Arial" w:eastAsia="Courier New" w:hAnsi="Arial" w:cs="Arial"/>
                <w:i/>
                <w:sz w:val="18"/>
                <w:szCs w:val="18"/>
                <w:lang w:val="en-US"/>
              </w:rPr>
              <w:t>date</w:t>
            </w:r>
          </w:p>
          <w:p w:rsidR="008C0119" w:rsidRPr="008116C5" w:rsidRDefault="008C0119" w:rsidP="008C0119">
            <w:pPr>
              <w:jc w:val="both"/>
              <w:rPr>
                <w:rFonts w:ascii="Arial" w:eastAsia="Times New Roman" w:hAnsi="Arial" w:cs="Arial"/>
                <w:sz w:val="18"/>
                <w:szCs w:val="18"/>
              </w:rPr>
            </w:pPr>
            <w:r w:rsidRPr="008116C5">
              <w:rPr>
                <w:rFonts w:ascii="Arial" w:hAnsi="Arial" w:cs="Arial"/>
                <w:sz w:val="18"/>
                <w:szCs w:val="18"/>
              </w:rPr>
              <w:t>Номер запису</w:t>
            </w:r>
            <w:r w:rsidRPr="008116C5">
              <w:rPr>
                <w:rFonts w:ascii="Arial" w:hAnsi="Arial" w:cs="Arial"/>
                <w:sz w:val="18"/>
                <w:szCs w:val="18"/>
                <w:lang w:val="ru-RU"/>
              </w:rPr>
              <w:t xml:space="preserve">/ </w:t>
            </w:r>
          </w:p>
          <w:p w:rsidR="00AD27B9" w:rsidRPr="008116C5" w:rsidRDefault="008C0119" w:rsidP="008C0119">
            <w:pPr>
              <w:rPr>
                <w:rFonts w:ascii="Arial" w:hAnsi="Arial" w:cs="Arial"/>
                <w:sz w:val="20"/>
                <w:szCs w:val="20"/>
              </w:rPr>
            </w:pPr>
            <w:r w:rsidRPr="008116C5">
              <w:rPr>
                <w:rFonts w:ascii="Arial" w:hAnsi="Arial" w:cs="Arial"/>
                <w:i/>
                <w:sz w:val="18"/>
                <w:szCs w:val="18"/>
                <w:lang w:val="en-US"/>
              </w:rPr>
              <w:t>Record number</w:t>
            </w:r>
          </w:p>
        </w:tc>
        <w:tc>
          <w:tcPr>
            <w:tcW w:w="6090" w:type="dxa"/>
          </w:tcPr>
          <w:p w:rsidR="005B5C4C" w:rsidRPr="00482E9C" w:rsidRDefault="005B5C4C" w:rsidP="005B5C4C">
            <w:pPr>
              <w:rPr>
                <w:rFonts w:ascii="Arial" w:hAnsi="Arial" w:cs="Arial"/>
                <w:sz w:val="18"/>
                <w:szCs w:val="18"/>
                <w:lang w:eastAsia="ar-SA"/>
              </w:rPr>
            </w:pPr>
            <w:r w:rsidRPr="00482E9C">
              <w:rPr>
                <w:rFonts w:ascii="Arial" w:hAnsi="Arial" w:cs="Arial"/>
                <w:sz w:val="18"/>
                <w:szCs w:val="18"/>
                <w:lang w:eastAsia="ar-SA"/>
              </w:rPr>
              <w:t xml:space="preserve">Ідентифікаційний код юридичної особи/ </w:t>
            </w:r>
            <w:r w:rsidRPr="008116C5">
              <w:rPr>
                <w:rFonts w:ascii="Arial" w:hAnsi="Arial" w:cs="Arial"/>
                <w:sz w:val="18"/>
                <w:szCs w:val="18"/>
                <w:lang w:val="en-US" w:eastAsia="ar-SA"/>
              </w:rPr>
              <w:t>Legal</w:t>
            </w:r>
            <w:r w:rsidRPr="00482E9C">
              <w:rPr>
                <w:rFonts w:ascii="Arial" w:hAnsi="Arial" w:cs="Arial"/>
                <w:sz w:val="18"/>
                <w:szCs w:val="18"/>
                <w:lang w:eastAsia="ar-SA"/>
              </w:rPr>
              <w:t xml:space="preserve"> </w:t>
            </w:r>
            <w:r w:rsidRPr="008116C5">
              <w:rPr>
                <w:rFonts w:ascii="Arial" w:hAnsi="Arial" w:cs="Arial"/>
                <w:sz w:val="18"/>
                <w:szCs w:val="18"/>
                <w:lang w:val="en-US" w:eastAsia="ar-SA"/>
              </w:rPr>
              <w:t>entity</w:t>
            </w:r>
            <w:r w:rsidRPr="00482E9C">
              <w:rPr>
                <w:rFonts w:ascii="Arial" w:hAnsi="Arial" w:cs="Arial"/>
                <w:sz w:val="18"/>
                <w:szCs w:val="18"/>
                <w:lang w:eastAsia="ar-SA"/>
              </w:rPr>
              <w:t xml:space="preserve"> </w:t>
            </w:r>
            <w:r w:rsidRPr="008116C5">
              <w:rPr>
                <w:rFonts w:ascii="Arial" w:hAnsi="Arial" w:cs="Arial"/>
                <w:sz w:val="18"/>
                <w:szCs w:val="18"/>
                <w:lang w:val="en-US" w:eastAsia="ar-SA"/>
              </w:rPr>
              <w:t>identification</w:t>
            </w:r>
            <w:r w:rsidRPr="00482E9C">
              <w:rPr>
                <w:rFonts w:ascii="Arial" w:hAnsi="Arial" w:cs="Arial"/>
                <w:sz w:val="18"/>
                <w:szCs w:val="18"/>
                <w:lang w:eastAsia="ar-SA"/>
              </w:rPr>
              <w:t xml:space="preserve"> </w:t>
            </w:r>
            <w:r w:rsidRPr="008116C5">
              <w:rPr>
                <w:rFonts w:ascii="Arial" w:hAnsi="Arial" w:cs="Arial"/>
                <w:sz w:val="18"/>
                <w:szCs w:val="18"/>
                <w:lang w:val="en-US" w:eastAsia="ar-SA"/>
              </w:rPr>
              <w:t>code</w:t>
            </w:r>
            <w:r w:rsidRPr="00482E9C">
              <w:rPr>
                <w:rFonts w:ascii="Arial" w:hAnsi="Arial" w:cs="Arial"/>
                <w:sz w:val="18"/>
                <w:szCs w:val="18"/>
                <w:lang w:eastAsia="ar-SA"/>
              </w:rPr>
              <w:t xml:space="preserve"> - 24241079</w:t>
            </w:r>
          </w:p>
          <w:p w:rsidR="005B5C4C" w:rsidRPr="008116C5" w:rsidRDefault="005B5C4C" w:rsidP="005B5C4C">
            <w:pPr>
              <w:rPr>
                <w:rFonts w:ascii="Arial" w:hAnsi="Arial" w:cs="Arial"/>
                <w:sz w:val="18"/>
                <w:szCs w:val="18"/>
                <w:lang w:val="en-US" w:eastAsia="ar-SA"/>
              </w:rPr>
            </w:pPr>
            <w:proofErr w:type="spellStart"/>
            <w:r w:rsidRPr="008116C5">
              <w:rPr>
                <w:rFonts w:ascii="Arial" w:hAnsi="Arial" w:cs="Arial"/>
                <w:sz w:val="18"/>
                <w:szCs w:val="18"/>
                <w:lang w:val="en-US" w:eastAsia="ar-SA"/>
              </w:rPr>
              <w:t>Дата</w:t>
            </w:r>
            <w:proofErr w:type="spellEnd"/>
            <w:r w:rsidRPr="008116C5">
              <w:rPr>
                <w:rFonts w:ascii="Arial" w:hAnsi="Arial" w:cs="Arial"/>
                <w:sz w:val="18"/>
                <w:szCs w:val="18"/>
                <w:lang w:val="en-US" w:eastAsia="ar-SA"/>
              </w:rPr>
              <w:t xml:space="preserve"> </w:t>
            </w:r>
            <w:proofErr w:type="spellStart"/>
            <w:r w:rsidRPr="008116C5">
              <w:rPr>
                <w:rFonts w:ascii="Arial" w:hAnsi="Arial" w:cs="Arial"/>
                <w:sz w:val="18"/>
                <w:szCs w:val="18"/>
                <w:lang w:val="en-US" w:eastAsia="ar-SA"/>
              </w:rPr>
              <w:t>державної</w:t>
            </w:r>
            <w:proofErr w:type="spellEnd"/>
            <w:r w:rsidRPr="008116C5">
              <w:rPr>
                <w:rFonts w:ascii="Arial" w:hAnsi="Arial" w:cs="Arial"/>
                <w:sz w:val="18"/>
                <w:szCs w:val="18"/>
                <w:lang w:val="en-US" w:eastAsia="ar-SA"/>
              </w:rPr>
              <w:t xml:space="preserve"> </w:t>
            </w:r>
            <w:proofErr w:type="spellStart"/>
            <w:r w:rsidRPr="008116C5">
              <w:rPr>
                <w:rFonts w:ascii="Arial" w:hAnsi="Arial" w:cs="Arial"/>
                <w:sz w:val="18"/>
                <w:szCs w:val="18"/>
                <w:lang w:val="en-US" w:eastAsia="ar-SA"/>
              </w:rPr>
              <w:t>реєстрації</w:t>
            </w:r>
            <w:proofErr w:type="spellEnd"/>
            <w:r w:rsidRPr="008116C5">
              <w:rPr>
                <w:rFonts w:ascii="Arial" w:hAnsi="Arial" w:cs="Arial"/>
                <w:sz w:val="18"/>
                <w:szCs w:val="18"/>
                <w:lang w:val="en-US" w:eastAsia="ar-SA"/>
              </w:rPr>
              <w:t>/ Date of state registration - 29.05.1996</w:t>
            </w:r>
          </w:p>
          <w:p w:rsidR="005B5C4C" w:rsidRPr="008116C5" w:rsidRDefault="005B5C4C" w:rsidP="005B5C4C">
            <w:pPr>
              <w:rPr>
                <w:rFonts w:ascii="Arial" w:hAnsi="Arial" w:cs="Arial"/>
                <w:sz w:val="18"/>
                <w:szCs w:val="18"/>
                <w:lang w:val="en-US" w:eastAsia="ar-SA"/>
              </w:rPr>
            </w:pPr>
            <w:proofErr w:type="spellStart"/>
            <w:r w:rsidRPr="008116C5">
              <w:rPr>
                <w:rFonts w:ascii="Arial" w:hAnsi="Arial" w:cs="Arial"/>
                <w:sz w:val="18"/>
                <w:szCs w:val="18"/>
                <w:lang w:val="en-US" w:eastAsia="ar-SA"/>
              </w:rPr>
              <w:t>Дата</w:t>
            </w:r>
            <w:proofErr w:type="spellEnd"/>
            <w:r w:rsidRPr="008116C5">
              <w:rPr>
                <w:rFonts w:ascii="Arial" w:hAnsi="Arial" w:cs="Arial"/>
                <w:sz w:val="18"/>
                <w:szCs w:val="18"/>
                <w:lang w:val="en-US" w:eastAsia="ar-SA"/>
              </w:rPr>
              <w:t xml:space="preserve"> </w:t>
            </w:r>
            <w:proofErr w:type="spellStart"/>
            <w:r w:rsidRPr="008116C5">
              <w:rPr>
                <w:rFonts w:ascii="Arial" w:hAnsi="Arial" w:cs="Arial"/>
                <w:sz w:val="18"/>
                <w:szCs w:val="18"/>
                <w:lang w:val="en-US" w:eastAsia="ar-SA"/>
              </w:rPr>
              <w:t>запису</w:t>
            </w:r>
            <w:proofErr w:type="spellEnd"/>
            <w:r w:rsidRPr="008116C5">
              <w:rPr>
                <w:rFonts w:ascii="Arial" w:hAnsi="Arial" w:cs="Arial"/>
                <w:sz w:val="18"/>
                <w:szCs w:val="18"/>
                <w:lang w:val="en-US" w:eastAsia="ar-SA"/>
              </w:rPr>
              <w:t>/ Record date- 16.07.2004</w:t>
            </w:r>
          </w:p>
          <w:p w:rsidR="00BB5E2E" w:rsidRPr="008116C5" w:rsidRDefault="005B5C4C" w:rsidP="005B5C4C">
            <w:pPr>
              <w:jc w:val="both"/>
              <w:rPr>
                <w:rFonts w:ascii="Arial" w:hAnsi="Arial" w:cs="Arial"/>
                <w:sz w:val="18"/>
                <w:szCs w:val="18"/>
                <w:lang w:val="en-US" w:eastAsia="ar-SA"/>
              </w:rPr>
            </w:pPr>
            <w:proofErr w:type="spellStart"/>
            <w:r w:rsidRPr="008116C5">
              <w:rPr>
                <w:rFonts w:ascii="Arial" w:hAnsi="Arial" w:cs="Arial"/>
                <w:sz w:val="18"/>
                <w:szCs w:val="18"/>
                <w:lang w:val="en-US" w:eastAsia="ar-SA"/>
              </w:rPr>
              <w:t>Номер</w:t>
            </w:r>
            <w:proofErr w:type="spellEnd"/>
            <w:r w:rsidRPr="008116C5">
              <w:rPr>
                <w:rFonts w:ascii="Arial" w:hAnsi="Arial" w:cs="Arial"/>
                <w:sz w:val="18"/>
                <w:szCs w:val="18"/>
                <w:lang w:val="en-US" w:eastAsia="ar-SA"/>
              </w:rPr>
              <w:t xml:space="preserve"> </w:t>
            </w:r>
            <w:proofErr w:type="spellStart"/>
            <w:r w:rsidRPr="008116C5">
              <w:rPr>
                <w:rFonts w:ascii="Arial" w:hAnsi="Arial" w:cs="Arial"/>
                <w:sz w:val="18"/>
                <w:szCs w:val="18"/>
                <w:lang w:val="en-US" w:eastAsia="ar-SA"/>
              </w:rPr>
              <w:t>запису</w:t>
            </w:r>
            <w:proofErr w:type="spellEnd"/>
            <w:r w:rsidRPr="008116C5">
              <w:rPr>
                <w:rFonts w:ascii="Arial" w:hAnsi="Arial" w:cs="Arial"/>
                <w:sz w:val="18"/>
                <w:szCs w:val="18"/>
                <w:lang w:val="en-US" w:eastAsia="ar-SA"/>
              </w:rPr>
              <w:t>/ Record number - 1 224 120 0000 000079</w:t>
            </w:r>
          </w:p>
        </w:tc>
      </w:tr>
      <w:tr w:rsidR="00BB5E2E" w:rsidRPr="008116C5" w:rsidTr="00A60841">
        <w:tc>
          <w:tcPr>
            <w:tcW w:w="3539" w:type="dxa"/>
          </w:tcPr>
          <w:p w:rsidR="008C0119" w:rsidRPr="008116C5" w:rsidRDefault="00DE772C">
            <w:pPr>
              <w:rPr>
                <w:rFonts w:ascii="Arial" w:hAnsi="Arial" w:cs="Arial"/>
                <w:sz w:val="20"/>
                <w:szCs w:val="20"/>
                <w:lang w:val="en-US"/>
              </w:rPr>
            </w:pPr>
            <w:r w:rsidRPr="008116C5">
              <w:rPr>
                <w:rFonts w:ascii="Arial" w:hAnsi="Arial" w:cs="Arial"/>
                <w:sz w:val="20"/>
                <w:szCs w:val="20"/>
              </w:rPr>
              <w:t>Інформація</w:t>
            </w:r>
            <w:r w:rsidR="00833D4F" w:rsidRPr="008116C5">
              <w:rPr>
                <w:rFonts w:ascii="Arial" w:hAnsi="Arial" w:cs="Arial"/>
                <w:sz w:val="20"/>
                <w:szCs w:val="20"/>
              </w:rPr>
              <w:t xml:space="preserve"> щодо включення фінансової установи до відповідного державного реєстру фінансових установ</w:t>
            </w:r>
            <w:r w:rsidR="00FC4B2E" w:rsidRPr="008116C5">
              <w:rPr>
                <w:rFonts w:ascii="Arial" w:hAnsi="Arial" w:cs="Arial"/>
                <w:sz w:val="20"/>
                <w:szCs w:val="20"/>
              </w:rPr>
              <w:t xml:space="preserve"> (дата </w:t>
            </w:r>
            <w:proofErr w:type="spellStart"/>
            <w:r w:rsidR="00FC4B2E" w:rsidRPr="008116C5">
              <w:rPr>
                <w:rFonts w:ascii="Arial" w:hAnsi="Arial" w:cs="Arial"/>
                <w:sz w:val="20"/>
                <w:szCs w:val="20"/>
              </w:rPr>
              <w:t>включения</w:t>
            </w:r>
            <w:proofErr w:type="spellEnd"/>
            <w:r w:rsidR="00FC4B2E" w:rsidRPr="008116C5">
              <w:rPr>
                <w:rFonts w:ascii="Arial" w:hAnsi="Arial" w:cs="Arial"/>
                <w:sz w:val="20"/>
                <w:szCs w:val="20"/>
              </w:rPr>
              <w:t xml:space="preserve"> в </w:t>
            </w:r>
            <w:proofErr w:type="spellStart"/>
            <w:r w:rsidR="00FC4B2E" w:rsidRPr="008116C5">
              <w:rPr>
                <w:rFonts w:ascii="Arial" w:hAnsi="Arial" w:cs="Arial"/>
                <w:sz w:val="20"/>
                <w:szCs w:val="20"/>
              </w:rPr>
              <w:t>реестр</w:t>
            </w:r>
            <w:proofErr w:type="spellEnd"/>
            <w:r w:rsidR="00FC4B2E" w:rsidRPr="008116C5">
              <w:rPr>
                <w:rFonts w:ascii="Arial" w:hAnsi="Arial" w:cs="Arial"/>
                <w:sz w:val="20"/>
                <w:szCs w:val="20"/>
              </w:rPr>
              <w:t xml:space="preserve"> </w:t>
            </w:r>
            <w:proofErr w:type="spellStart"/>
            <w:r w:rsidR="00FC4B2E" w:rsidRPr="008116C5">
              <w:rPr>
                <w:rFonts w:ascii="Arial" w:hAnsi="Arial" w:cs="Arial"/>
                <w:sz w:val="20"/>
                <w:szCs w:val="20"/>
              </w:rPr>
              <w:t>фин</w:t>
            </w:r>
            <w:proofErr w:type="spellEnd"/>
            <w:r w:rsidR="00FC4B2E" w:rsidRPr="008116C5">
              <w:rPr>
                <w:rFonts w:ascii="Arial" w:hAnsi="Arial" w:cs="Arial"/>
                <w:sz w:val="20"/>
                <w:szCs w:val="20"/>
              </w:rPr>
              <w:t xml:space="preserve">. </w:t>
            </w:r>
            <w:proofErr w:type="spellStart"/>
            <w:r w:rsidR="00FC4B2E" w:rsidRPr="008116C5">
              <w:rPr>
                <w:rFonts w:ascii="Arial" w:hAnsi="Arial" w:cs="Arial"/>
                <w:sz w:val="20"/>
                <w:szCs w:val="20"/>
              </w:rPr>
              <w:t>Учреждения</w:t>
            </w:r>
            <w:proofErr w:type="spellEnd"/>
            <w:r w:rsidR="00FC4B2E" w:rsidRPr="008116C5">
              <w:rPr>
                <w:rFonts w:ascii="Arial" w:hAnsi="Arial" w:cs="Arial"/>
                <w:sz w:val="20"/>
                <w:szCs w:val="20"/>
              </w:rPr>
              <w:t xml:space="preserve">, </w:t>
            </w:r>
            <w:proofErr w:type="spellStart"/>
            <w:r w:rsidR="00FC4B2E" w:rsidRPr="008116C5">
              <w:rPr>
                <w:rFonts w:ascii="Arial" w:hAnsi="Arial" w:cs="Arial"/>
                <w:sz w:val="20"/>
                <w:szCs w:val="20"/>
              </w:rPr>
              <w:t>регистрационный</w:t>
            </w:r>
            <w:proofErr w:type="spellEnd"/>
            <w:r w:rsidR="00FC4B2E" w:rsidRPr="008116C5">
              <w:rPr>
                <w:rFonts w:ascii="Arial" w:hAnsi="Arial" w:cs="Arial"/>
                <w:sz w:val="20"/>
                <w:szCs w:val="20"/>
              </w:rPr>
              <w:t xml:space="preserve"> номер (</w:t>
            </w:r>
            <w:proofErr w:type="spellStart"/>
            <w:r w:rsidR="00FC4B2E" w:rsidRPr="008116C5">
              <w:rPr>
                <w:rFonts w:ascii="Arial" w:hAnsi="Arial" w:cs="Arial"/>
                <w:sz w:val="20"/>
                <w:szCs w:val="20"/>
              </w:rPr>
              <w:t>номер</w:t>
            </w:r>
            <w:proofErr w:type="spellEnd"/>
            <w:r w:rsidR="00FC4B2E" w:rsidRPr="008116C5">
              <w:rPr>
                <w:rFonts w:ascii="Arial" w:hAnsi="Arial" w:cs="Arial"/>
                <w:sz w:val="20"/>
                <w:szCs w:val="20"/>
              </w:rPr>
              <w:t xml:space="preserve"> записи в </w:t>
            </w:r>
            <w:proofErr w:type="spellStart"/>
            <w:r w:rsidR="00FC4B2E" w:rsidRPr="008116C5">
              <w:rPr>
                <w:rFonts w:ascii="Arial" w:hAnsi="Arial" w:cs="Arial"/>
                <w:sz w:val="20"/>
                <w:szCs w:val="20"/>
              </w:rPr>
              <w:t>реестре</w:t>
            </w:r>
            <w:proofErr w:type="spellEnd"/>
            <w:r w:rsidR="00FC4B2E" w:rsidRPr="008116C5">
              <w:rPr>
                <w:rFonts w:ascii="Arial" w:hAnsi="Arial" w:cs="Arial"/>
                <w:sz w:val="20"/>
                <w:szCs w:val="20"/>
              </w:rPr>
              <w:t>)</w:t>
            </w:r>
            <w:r w:rsidR="008C0119" w:rsidRPr="008116C5">
              <w:rPr>
                <w:rFonts w:ascii="Arial" w:hAnsi="Arial" w:cs="Arial"/>
                <w:sz w:val="20"/>
                <w:szCs w:val="20"/>
                <w:lang w:val="en-US"/>
              </w:rPr>
              <w:t>\</w:t>
            </w:r>
          </w:p>
          <w:p w:rsidR="008C0119" w:rsidRPr="008116C5" w:rsidRDefault="008C0119">
            <w:pPr>
              <w:rPr>
                <w:rFonts w:ascii="Arial" w:hAnsi="Arial" w:cs="Arial"/>
                <w:sz w:val="20"/>
                <w:szCs w:val="20"/>
                <w:lang w:val="en-US"/>
              </w:rPr>
            </w:pPr>
          </w:p>
          <w:p w:rsidR="00BB5E2E" w:rsidRPr="008116C5" w:rsidRDefault="008C0119">
            <w:pPr>
              <w:rPr>
                <w:rFonts w:ascii="Arial" w:hAnsi="Arial" w:cs="Arial"/>
                <w:sz w:val="20"/>
                <w:szCs w:val="20"/>
              </w:rPr>
            </w:pPr>
            <w:r w:rsidRPr="008116C5">
              <w:rPr>
                <w:rFonts w:ascii="Arial" w:hAnsi="Arial" w:cs="Arial"/>
                <w:i/>
                <w:sz w:val="18"/>
                <w:szCs w:val="18"/>
                <w:lang w:val="en-US"/>
              </w:rPr>
              <w:t>Information on inclusion of a financial institution in the relevant state register of financial institutions (date of inclusion in the register of a financial institution, registration number (record number in the register)</w:t>
            </w:r>
            <w:r w:rsidR="00FC4B2E" w:rsidRPr="008116C5">
              <w:rPr>
                <w:rFonts w:ascii="Arial" w:hAnsi="Arial" w:cs="Arial"/>
                <w:sz w:val="20"/>
                <w:szCs w:val="20"/>
              </w:rPr>
              <w:t xml:space="preserve"> </w:t>
            </w:r>
          </w:p>
        </w:tc>
        <w:tc>
          <w:tcPr>
            <w:tcW w:w="6090" w:type="dxa"/>
          </w:tcPr>
          <w:p w:rsidR="005B5C4C" w:rsidRPr="008116C5" w:rsidRDefault="005B5C4C" w:rsidP="005B5C4C">
            <w:pPr>
              <w:rPr>
                <w:rFonts w:ascii="Arial" w:hAnsi="Arial" w:cs="Arial"/>
                <w:sz w:val="18"/>
                <w:szCs w:val="18"/>
                <w:lang w:val="en-US" w:eastAsia="ar-SA"/>
              </w:rPr>
            </w:pPr>
            <w:proofErr w:type="spellStart"/>
            <w:r w:rsidRPr="008116C5">
              <w:rPr>
                <w:rFonts w:ascii="Arial" w:hAnsi="Arial" w:cs="Arial"/>
                <w:sz w:val="18"/>
                <w:szCs w:val="18"/>
                <w:lang w:val="en-US" w:eastAsia="ar-SA"/>
              </w:rPr>
              <w:t>Дата</w:t>
            </w:r>
            <w:proofErr w:type="spellEnd"/>
            <w:r w:rsidRPr="008116C5">
              <w:rPr>
                <w:rFonts w:ascii="Arial" w:hAnsi="Arial" w:cs="Arial"/>
                <w:sz w:val="18"/>
                <w:szCs w:val="18"/>
                <w:lang w:val="en-US" w:eastAsia="ar-SA"/>
              </w:rPr>
              <w:t xml:space="preserve"> </w:t>
            </w:r>
            <w:proofErr w:type="spellStart"/>
            <w:r w:rsidRPr="008116C5">
              <w:rPr>
                <w:rFonts w:ascii="Arial" w:hAnsi="Arial" w:cs="Arial"/>
                <w:sz w:val="18"/>
                <w:szCs w:val="18"/>
                <w:lang w:val="en-US" w:eastAsia="ar-SA"/>
              </w:rPr>
              <w:t>включения</w:t>
            </w:r>
            <w:proofErr w:type="spellEnd"/>
            <w:r w:rsidRPr="008116C5">
              <w:rPr>
                <w:rFonts w:ascii="Arial" w:hAnsi="Arial" w:cs="Arial"/>
                <w:sz w:val="18"/>
                <w:szCs w:val="18"/>
                <w:lang w:val="en-US" w:eastAsia="ar-SA"/>
              </w:rPr>
              <w:t xml:space="preserve"> в </w:t>
            </w:r>
            <w:proofErr w:type="spellStart"/>
            <w:r w:rsidRPr="008116C5">
              <w:rPr>
                <w:rFonts w:ascii="Arial" w:hAnsi="Arial" w:cs="Arial"/>
                <w:sz w:val="18"/>
                <w:szCs w:val="18"/>
                <w:lang w:val="en-US" w:eastAsia="ar-SA"/>
              </w:rPr>
              <w:t>реєстр</w:t>
            </w:r>
            <w:proofErr w:type="spellEnd"/>
            <w:r w:rsidRPr="008116C5">
              <w:rPr>
                <w:rFonts w:ascii="Arial" w:hAnsi="Arial" w:cs="Arial"/>
                <w:sz w:val="18"/>
                <w:szCs w:val="18"/>
                <w:lang w:val="en-US" w:eastAsia="ar-SA"/>
              </w:rPr>
              <w:t xml:space="preserve"> </w:t>
            </w:r>
            <w:proofErr w:type="spellStart"/>
            <w:r w:rsidRPr="008116C5">
              <w:rPr>
                <w:rFonts w:ascii="Arial" w:hAnsi="Arial" w:cs="Arial"/>
                <w:sz w:val="18"/>
                <w:szCs w:val="18"/>
                <w:lang w:val="en-US" w:eastAsia="ar-SA"/>
              </w:rPr>
              <w:t>фінансових</w:t>
            </w:r>
            <w:proofErr w:type="spellEnd"/>
            <w:r w:rsidRPr="008116C5">
              <w:rPr>
                <w:rFonts w:ascii="Arial" w:hAnsi="Arial" w:cs="Arial"/>
                <w:sz w:val="18"/>
                <w:szCs w:val="18"/>
                <w:lang w:val="en-US" w:eastAsia="ar-SA"/>
              </w:rPr>
              <w:t xml:space="preserve"> </w:t>
            </w:r>
            <w:proofErr w:type="spellStart"/>
            <w:r w:rsidRPr="008116C5">
              <w:rPr>
                <w:rFonts w:ascii="Arial" w:hAnsi="Arial" w:cs="Arial"/>
                <w:sz w:val="18"/>
                <w:szCs w:val="18"/>
                <w:lang w:val="en-US" w:eastAsia="ar-SA"/>
              </w:rPr>
              <w:t>установ</w:t>
            </w:r>
            <w:proofErr w:type="spellEnd"/>
            <w:r w:rsidRPr="008116C5">
              <w:rPr>
                <w:rFonts w:ascii="Arial" w:hAnsi="Arial" w:cs="Arial"/>
                <w:sz w:val="18"/>
                <w:szCs w:val="18"/>
                <w:lang w:val="en-US" w:eastAsia="ar-SA"/>
              </w:rPr>
              <w:t>/ date of inclusion in the register of a financial institution  - 10.01.2012</w:t>
            </w:r>
          </w:p>
          <w:p w:rsidR="00BB5E2E" w:rsidRPr="008116C5" w:rsidRDefault="005B5C4C" w:rsidP="005B5C4C">
            <w:pPr>
              <w:rPr>
                <w:rFonts w:ascii="Arial" w:hAnsi="Arial" w:cs="Arial"/>
                <w:sz w:val="18"/>
                <w:szCs w:val="18"/>
                <w:lang w:val="en-US" w:eastAsia="ar-SA"/>
              </w:rPr>
            </w:pPr>
            <w:proofErr w:type="spellStart"/>
            <w:r w:rsidRPr="008116C5">
              <w:rPr>
                <w:rFonts w:ascii="Arial" w:hAnsi="Arial" w:cs="Arial"/>
                <w:sz w:val="18"/>
                <w:szCs w:val="18"/>
                <w:lang w:val="en-US" w:eastAsia="ar-SA"/>
              </w:rPr>
              <w:t>Реєстраційний</w:t>
            </w:r>
            <w:proofErr w:type="spellEnd"/>
            <w:r w:rsidRPr="008116C5">
              <w:rPr>
                <w:rFonts w:ascii="Arial" w:hAnsi="Arial" w:cs="Arial"/>
                <w:sz w:val="18"/>
                <w:szCs w:val="18"/>
                <w:lang w:val="en-US" w:eastAsia="ar-SA"/>
              </w:rPr>
              <w:t xml:space="preserve"> </w:t>
            </w:r>
            <w:proofErr w:type="spellStart"/>
            <w:r w:rsidRPr="008116C5">
              <w:rPr>
                <w:rFonts w:ascii="Arial" w:hAnsi="Arial" w:cs="Arial"/>
                <w:sz w:val="18"/>
                <w:szCs w:val="18"/>
                <w:lang w:val="en-US" w:eastAsia="ar-SA"/>
              </w:rPr>
              <w:t>номер</w:t>
            </w:r>
            <w:proofErr w:type="spellEnd"/>
            <w:r w:rsidRPr="008116C5">
              <w:rPr>
                <w:rFonts w:ascii="Arial" w:hAnsi="Arial" w:cs="Arial"/>
                <w:sz w:val="18"/>
                <w:szCs w:val="18"/>
                <w:lang w:val="en-US" w:eastAsia="ar-SA"/>
              </w:rPr>
              <w:t xml:space="preserve"> (</w:t>
            </w:r>
            <w:proofErr w:type="spellStart"/>
            <w:r w:rsidRPr="008116C5">
              <w:rPr>
                <w:rFonts w:ascii="Arial" w:hAnsi="Arial" w:cs="Arial"/>
                <w:sz w:val="18"/>
                <w:szCs w:val="18"/>
                <w:lang w:val="en-US" w:eastAsia="ar-SA"/>
              </w:rPr>
              <w:t>номер</w:t>
            </w:r>
            <w:proofErr w:type="spellEnd"/>
            <w:r w:rsidRPr="008116C5">
              <w:rPr>
                <w:rFonts w:ascii="Arial" w:hAnsi="Arial" w:cs="Arial"/>
                <w:sz w:val="18"/>
                <w:szCs w:val="18"/>
                <w:lang w:val="en-US" w:eastAsia="ar-SA"/>
              </w:rPr>
              <w:t xml:space="preserve"> </w:t>
            </w:r>
            <w:proofErr w:type="spellStart"/>
            <w:r w:rsidRPr="008116C5">
              <w:rPr>
                <w:rFonts w:ascii="Arial" w:hAnsi="Arial" w:cs="Arial"/>
                <w:sz w:val="18"/>
                <w:szCs w:val="18"/>
                <w:lang w:val="en-US" w:eastAsia="ar-SA"/>
              </w:rPr>
              <w:t>запису</w:t>
            </w:r>
            <w:proofErr w:type="spellEnd"/>
            <w:r w:rsidRPr="008116C5">
              <w:rPr>
                <w:rFonts w:ascii="Arial" w:hAnsi="Arial" w:cs="Arial"/>
                <w:sz w:val="18"/>
                <w:szCs w:val="18"/>
                <w:lang w:val="en-US" w:eastAsia="ar-SA"/>
              </w:rPr>
              <w:t xml:space="preserve"> у </w:t>
            </w:r>
            <w:proofErr w:type="spellStart"/>
            <w:r w:rsidRPr="008116C5">
              <w:rPr>
                <w:rFonts w:ascii="Arial" w:hAnsi="Arial" w:cs="Arial"/>
                <w:sz w:val="18"/>
                <w:szCs w:val="18"/>
                <w:lang w:val="en-US" w:eastAsia="ar-SA"/>
              </w:rPr>
              <w:t>реєстр</w:t>
            </w:r>
            <w:proofErr w:type="spellEnd"/>
            <w:r w:rsidRPr="008116C5">
              <w:rPr>
                <w:rFonts w:ascii="Arial" w:hAnsi="Arial" w:cs="Arial"/>
                <w:sz w:val="18"/>
                <w:szCs w:val="18"/>
                <w:lang w:val="en-US" w:eastAsia="ar-SA"/>
              </w:rPr>
              <w:t>)/ registration number (record number in the register)  - 1898</w:t>
            </w:r>
          </w:p>
        </w:tc>
      </w:tr>
      <w:tr w:rsidR="00833D4F" w:rsidRPr="008116C5" w:rsidTr="00A60841">
        <w:tc>
          <w:tcPr>
            <w:tcW w:w="3539" w:type="dxa"/>
          </w:tcPr>
          <w:p w:rsidR="00833D4F" w:rsidRPr="008116C5" w:rsidRDefault="00FC4B2E" w:rsidP="00FC4B2E">
            <w:pPr>
              <w:rPr>
                <w:rFonts w:ascii="Arial" w:hAnsi="Arial" w:cs="Arial"/>
                <w:sz w:val="20"/>
                <w:szCs w:val="20"/>
              </w:rPr>
            </w:pPr>
            <w:r w:rsidRPr="008116C5">
              <w:rPr>
                <w:rFonts w:ascii="Arial" w:hAnsi="Arial" w:cs="Arial"/>
                <w:sz w:val="20"/>
                <w:szCs w:val="20"/>
              </w:rPr>
              <w:t>Інформацію щодо наявності у депозитарної установи права на надання відповідної фінансової послуги</w:t>
            </w:r>
          </w:p>
          <w:p w:rsidR="008C0119" w:rsidRPr="008116C5" w:rsidRDefault="008C0119" w:rsidP="00FC4B2E">
            <w:pPr>
              <w:rPr>
                <w:rFonts w:ascii="Arial" w:hAnsi="Arial" w:cs="Arial"/>
                <w:color w:val="293A55"/>
                <w:sz w:val="20"/>
                <w:szCs w:val="20"/>
              </w:rPr>
            </w:pPr>
            <w:r w:rsidRPr="008116C5">
              <w:rPr>
                <w:rFonts w:ascii="Arial" w:hAnsi="Arial" w:cs="Arial"/>
                <w:i/>
                <w:sz w:val="18"/>
                <w:szCs w:val="18"/>
                <w:lang w:val="en-US"/>
              </w:rPr>
              <w:t>Information</w:t>
            </w:r>
            <w:r w:rsidRPr="008116C5">
              <w:rPr>
                <w:rFonts w:ascii="Arial" w:hAnsi="Arial" w:cs="Arial"/>
                <w:i/>
                <w:sz w:val="18"/>
                <w:szCs w:val="18"/>
              </w:rPr>
              <w:t xml:space="preserve"> </w:t>
            </w:r>
            <w:r w:rsidRPr="008116C5">
              <w:rPr>
                <w:rFonts w:ascii="Arial" w:hAnsi="Arial" w:cs="Arial"/>
                <w:i/>
                <w:sz w:val="18"/>
                <w:szCs w:val="18"/>
                <w:lang w:val="en-US"/>
              </w:rPr>
              <w:t>on</w:t>
            </w:r>
            <w:r w:rsidRPr="008116C5">
              <w:rPr>
                <w:rFonts w:ascii="Arial" w:hAnsi="Arial" w:cs="Arial"/>
                <w:i/>
                <w:sz w:val="18"/>
                <w:szCs w:val="18"/>
              </w:rPr>
              <w:t xml:space="preserve"> </w:t>
            </w:r>
            <w:r w:rsidRPr="008116C5">
              <w:rPr>
                <w:rFonts w:ascii="Arial" w:hAnsi="Arial" w:cs="Arial"/>
                <w:i/>
                <w:sz w:val="18"/>
                <w:szCs w:val="18"/>
                <w:lang w:val="en-US"/>
              </w:rPr>
              <w:t>the</w:t>
            </w:r>
            <w:r w:rsidRPr="008116C5">
              <w:rPr>
                <w:rFonts w:ascii="Arial" w:hAnsi="Arial" w:cs="Arial"/>
                <w:i/>
                <w:sz w:val="18"/>
                <w:szCs w:val="18"/>
              </w:rPr>
              <w:t xml:space="preserve"> </w:t>
            </w:r>
            <w:r w:rsidRPr="008116C5">
              <w:rPr>
                <w:rFonts w:ascii="Arial" w:hAnsi="Arial" w:cs="Arial"/>
                <w:i/>
                <w:sz w:val="18"/>
                <w:szCs w:val="18"/>
                <w:lang w:val="en-US"/>
              </w:rPr>
              <w:t>right</w:t>
            </w:r>
            <w:r w:rsidRPr="008116C5">
              <w:rPr>
                <w:rFonts w:ascii="Arial" w:hAnsi="Arial" w:cs="Arial"/>
                <w:i/>
                <w:sz w:val="18"/>
                <w:szCs w:val="18"/>
              </w:rPr>
              <w:t xml:space="preserve"> </w:t>
            </w:r>
            <w:r w:rsidRPr="008116C5">
              <w:rPr>
                <w:rFonts w:ascii="Arial" w:hAnsi="Arial" w:cs="Arial"/>
                <w:i/>
                <w:sz w:val="18"/>
                <w:szCs w:val="18"/>
                <w:lang w:val="en-US"/>
              </w:rPr>
              <w:t>of</w:t>
            </w:r>
            <w:r w:rsidRPr="008116C5">
              <w:rPr>
                <w:rFonts w:ascii="Arial" w:hAnsi="Arial" w:cs="Arial"/>
                <w:i/>
                <w:sz w:val="18"/>
                <w:szCs w:val="18"/>
              </w:rPr>
              <w:t xml:space="preserve"> </w:t>
            </w:r>
            <w:r w:rsidRPr="008116C5">
              <w:rPr>
                <w:rFonts w:ascii="Arial" w:hAnsi="Arial" w:cs="Arial"/>
                <w:i/>
                <w:sz w:val="18"/>
                <w:szCs w:val="18"/>
                <w:lang w:val="en-US"/>
              </w:rPr>
              <w:t>the</w:t>
            </w:r>
            <w:r w:rsidRPr="008116C5">
              <w:rPr>
                <w:rFonts w:ascii="Arial" w:hAnsi="Arial" w:cs="Arial"/>
                <w:i/>
                <w:sz w:val="18"/>
                <w:szCs w:val="18"/>
              </w:rPr>
              <w:t xml:space="preserve"> </w:t>
            </w:r>
            <w:r w:rsidRPr="008116C5">
              <w:rPr>
                <w:rFonts w:ascii="Arial" w:hAnsi="Arial" w:cs="Arial"/>
                <w:i/>
                <w:sz w:val="18"/>
                <w:szCs w:val="18"/>
                <w:lang w:val="en-US"/>
              </w:rPr>
              <w:t>depositary</w:t>
            </w:r>
            <w:r w:rsidRPr="008116C5">
              <w:rPr>
                <w:rFonts w:ascii="Arial" w:hAnsi="Arial" w:cs="Arial"/>
                <w:i/>
                <w:sz w:val="18"/>
                <w:szCs w:val="18"/>
              </w:rPr>
              <w:t xml:space="preserve"> </w:t>
            </w:r>
            <w:r w:rsidRPr="008116C5">
              <w:rPr>
                <w:rFonts w:ascii="Arial" w:hAnsi="Arial" w:cs="Arial"/>
                <w:i/>
                <w:sz w:val="18"/>
                <w:szCs w:val="18"/>
                <w:lang w:val="en-US"/>
              </w:rPr>
              <w:t>institution</w:t>
            </w:r>
            <w:r w:rsidRPr="008116C5">
              <w:rPr>
                <w:rFonts w:ascii="Arial" w:hAnsi="Arial" w:cs="Arial"/>
                <w:i/>
                <w:sz w:val="18"/>
                <w:szCs w:val="18"/>
              </w:rPr>
              <w:t xml:space="preserve"> </w:t>
            </w:r>
            <w:r w:rsidRPr="008116C5">
              <w:rPr>
                <w:rFonts w:ascii="Arial" w:hAnsi="Arial" w:cs="Arial"/>
                <w:i/>
                <w:sz w:val="18"/>
                <w:szCs w:val="18"/>
                <w:lang w:val="en-US"/>
              </w:rPr>
              <w:t>to</w:t>
            </w:r>
            <w:r w:rsidRPr="008116C5">
              <w:rPr>
                <w:rFonts w:ascii="Arial" w:hAnsi="Arial" w:cs="Arial"/>
                <w:i/>
                <w:sz w:val="18"/>
                <w:szCs w:val="18"/>
              </w:rPr>
              <w:t xml:space="preserve"> </w:t>
            </w:r>
            <w:r w:rsidRPr="008116C5">
              <w:rPr>
                <w:rFonts w:ascii="Arial" w:hAnsi="Arial" w:cs="Arial"/>
                <w:i/>
                <w:sz w:val="18"/>
                <w:szCs w:val="18"/>
                <w:lang w:val="en-US"/>
              </w:rPr>
              <w:t>provide</w:t>
            </w:r>
            <w:r w:rsidRPr="008116C5">
              <w:rPr>
                <w:rFonts w:ascii="Arial" w:hAnsi="Arial" w:cs="Arial"/>
                <w:i/>
                <w:sz w:val="18"/>
                <w:szCs w:val="18"/>
              </w:rPr>
              <w:t xml:space="preserve"> </w:t>
            </w:r>
            <w:r w:rsidRPr="008116C5">
              <w:rPr>
                <w:rFonts w:ascii="Arial" w:hAnsi="Arial" w:cs="Arial"/>
                <w:i/>
                <w:sz w:val="18"/>
                <w:szCs w:val="18"/>
                <w:lang w:val="en-US"/>
              </w:rPr>
              <w:t>relevant</w:t>
            </w:r>
            <w:r w:rsidRPr="008116C5">
              <w:rPr>
                <w:rFonts w:ascii="Arial" w:hAnsi="Arial" w:cs="Arial"/>
                <w:i/>
                <w:sz w:val="18"/>
                <w:szCs w:val="18"/>
              </w:rPr>
              <w:t xml:space="preserve"> </w:t>
            </w:r>
            <w:r w:rsidRPr="008116C5">
              <w:rPr>
                <w:rFonts w:ascii="Arial" w:hAnsi="Arial" w:cs="Arial"/>
                <w:i/>
                <w:sz w:val="18"/>
                <w:szCs w:val="18"/>
                <w:lang w:val="en-US"/>
              </w:rPr>
              <w:t>financial</w:t>
            </w:r>
            <w:r w:rsidRPr="008116C5">
              <w:rPr>
                <w:rFonts w:ascii="Arial" w:hAnsi="Arial" w:cs="Arial"/>
                <w:i/>
                <w:sz w:val="18"/>
                <w:szCs w:val="18"/>
              </w:rPr>
              <w:t xml:space="preserve"> </w:t>
            </w:r>
            <w:r w:rsidRPr="008116C5">
              <w:rPr>
                <w:rFonts w:ascii="Arial" w:hAnsi="Arial" w:cs="Arial"/>
                <w:i/>
                <w:sz w:val="18"/>
                <w:szCs w:val="18"/>
                <w:lang w:val="en-US"/>
              </w:rPr>
              <w:t>services</w:t>
            </w:r>
          </w:p>
        </w:tc>
        <w:tc>
          <w:tcPr>
            <w:tcW w:w="6090" w:type="dxa"/>
          </w:tcPr>
          <w:p w:rsidR="00833D4F" w:rsidRPr="008116C5" w:rsidRDefault="009C3B58">
            <w:pPr>
              <w:rPr>
                <w:rFonts w:ascii="Arial" w:hAnsi="Arial" w:cs="Arial"/>
                <w:sz w:val="20"/>
                <w:szCs w:val="20"/>
              </w:rPr>
            </w:pPr>
            <w:r>
              <w:rPr>
                <w:rFonts w:ascii="Arial" w:hAnsi="Arial" w:cs="Arial"/>
                <w:sz w:val="20"/>
                <w:szCs w:val="20"/>
              </w:rPr>
              <w:t>Провадження депозитарної діяльності депозитарної установи здійснюється на підставі ліцензії</w:t>
            </w:r>
            <w:r w:rsidRPr="00482E9C">
              <w:rPr>
                <w:rFonts w:ascii="Arial" w:hAnsi="Arial" w:cs="Arial"/>
                <w:sz w:val="20"/>
                <w:szCs w:val="20"/>
              </w:rPr>
              <w:t xml:space="preserve">, виданої згідно з рішенням </w:t>
            </w:r>
            <w:r>
              <w:rPr>
                <w:rFonts w:ascii="Arial" w:hAnsi="Arial" w:cs="Arial"/>
                <w:sz w:val="20"/>
                <w:szCs w:val="20"/>
              </w:rPr>
              <w:t xml:space="preserve"> НКЦПФР </w:t>
            </w:r>
            <w:r>
              <w:rPr>
                <w:rFonts w:ascii="Arial" w:hAnsi="Arial" w:cs="Arial"/>
                <w:sz w:val="20"/>
                <w:szCs w:val="20"/>
                <w:lang w:eastAsia="ar-SA"/>
              </w:rPr>
              <w:t>№ 2117</w:t>
            </w:r>
            <w:r>
              <w:rPr>
                <w:rFonts w:ascii="Arial" w:hAnsi="Arial" w:cs="Arial"/>
                <w:sz w:val="20"/>
                <w:szCs w:val="20"/>
              </w:rPr>
              <w:t xml:space="preserve"> від</w:t>
            </w:r>
            <w:r>
              <w:rPr>
                <w:rFonts w:ascii="Arial" w:hAnsi="Arial" w:cs="Arial"/>
                <w:sz w:val="20"/>
                <w:szCs w:val="20"/>
                <w:lang w:eastAsia="ar-SA"/>
              </w:rPr>
              <w:t xml:space="preserve"> 01.10.2013 року</w:t>
            </w:r>
            <w:r w:rsidR="00FC4B2E" w:rsidRPr="008116C5">
              <w:rPr>
                <w:rFonts w:ascii="Arial" w:hAnsi="Arial" w:cs="Arial"/>
                <w:sz w:val="20"/>
                <w:szCs w:val="20"/>
              </w:rPr>
              <w:t xml:space="preserve">.  </w:t>
            </w:r>
          </w:p>
          <w:p w:rsidR="008C0119" w:rsidRPr="008116C5" w:rsidRDefault="008C0119" w:rsidP="008C0119">
            <w:pPr>
              <w:pStyle w:val="a9"/>
              <w:rPr>
                <w:rFonts w:ascii="Arial" w:hAnsi="Arial" w:cs="Arial"/>
                <w:i/>
                <w:sz w:val="18"/>
                <w:szCs w:val="18"/>
                <w:lang w:val="en-US"/>
              </w:rPr>
            </w:pPr>
            <w:r w:rsidRPr="008116C5">
              <w:rPr>
                <w:rFonts w:ascii="Arial" w:hAnsi="Arial" w:cs="Arial"/>
                <w:i/>
                <w:sz w:val="18"/>
                <w:szCs w:val="18"/>
                <w:lang w:val="en-US"/>
              </w:rPr>
              <w:t xml:space="preserve">Providing the professional activity on the Stock Market - depository activity of the Depository institution is on the basis of License of the National Commission on Securities and Stock Market (hereinafter - NCSSM) </w:t>
            </w:r>
            <w:r w:rsidR="005B5C4C" w:rsidRPr="008116C5">
              <w:rPr>
                <w:rFonts w:ascii="Arial" w:hAnsi="Arial" w:cs="Arial"/>
              </w:rPr>
              <w:t>№ 2117</w:t>
            </w:r>
            <w:r w:rsidRPr="008116C5">
              <w:rPr>
                <w:rFonts w:ascii="Arial" w:eastAsia="Arial" w:hAnsi="Arial" w:cs="Arial"/>
                <w:i/>
                <w:sz w:val="18"/>
                <w:szCs w:val="18"/>
              </w:rPr>
              <w:t xml:space="preserve">, </w:t>
            </w:r>
            <w:proofErr w:type="spellStart"/>
            <w:r w:rsidRPr="008116C5">
              <w:rPr>
                <w:rFonts w:ascii="Arial" w:eastAsia="Arial" w:hAnsi="Arial" w:cs="Arial"/>
                <w:i/>
                <w:sz w:val="18"/>
                <w:szCs w:val="18"/>
              </w:rPr>
              <w:t>date</w:t>
            </w:r>
            <w:proofErr w:type="spellEnd"/>
            <w:r w:rsidRPr="008116C5">
              <w:rPr>
                <w:rFonts w:ascii="Arial" w:eastAsia="Arial" w:hAnsi="Arial" w:cs="Arial"/>
                <w:i/>
                <w:sz w:val="18"/>
                <w:szCs w:val="18"/>
              </w:rPr>
              <w:t xml:space="preserve"> </w:t>
            </w:r>
            <w:proofErr w:type="spellStart"/>
            <w:r w:rsidRPr="008116C5">
              <w:rPr>
                <w:rFonts w:ascii="Arial" w:eastAsia="Arial" w:hAnsi="Arial" w:cs="Arial"/>
                <w:i/>
                <w:sz w:val="18"/>
                <w:szCs w:val="18"/>
              </w:rPr>
              <w:t>of</w:t>
            </w:r>
            <w:proofErr w:type="spellEnd"/>
            <w:r w:rsidRPr="008116C5">
              <w:rPr>
                <w:rFonts w:ascii="Arial" w:eastAsia="Arial" w:hAnsi="Arial" w:cs="Arial"/>
                <w:i/>
                <w:sz w:val="18"/>
                <w:szCs w:val="18"/>
              </w:rPr>
              <w:t xml:space="preserve"> </w:t>
            </w:r>
            <w:r w:rsidRPr="008116C5">
              <w:rPr>
                <w:rFonts w:ascii="Arial" w:hAnsi="Arial" w:cs="Arial"/>
                <w:i/>
                <w:sz w:val="18"/>
                <w:szCs w:val="18"/>
                <w:lang w:val="en-US"/>
              </w:rPr>
              <w:t xml:space="preserve">issue of the license </w:t>
            </w:r>
            <w:r w:rsidR="005B5C4C" w:rsidRPr="008116C5">
              <w:rPr>
                <w:rFonts w:ascii="Arial" w:hAnsi="Arial" w:cs="Arial"/>
              </w:rPr>
              <w:t xml:space="preserve">01.10.2013  </w:t>
            </w:r>
            <w:r w:rsidRPr="008116C5">
              <w:rPr>
                <w:rFonts w:ascii="Arial" w:hAnsi="Arial" w:cs="Arial"/>
                <w:i/>
                <w:sz w:val="18"/>
                <w:szCs w:val="18"/>
                <w:lang w:val="en-US"/>
              </w:rPr>
              <w:t xml:space="preserve">,  </w:t>
            </w:r>
          </w:p>
          <w:p w:rsidR="008C0119" w:rsidRPr="008116C5" w:rsidRDefault="008C0119" w:rsidP="008C0119">
            <w:pPr>
              <w:rPr>
                <w:rFonts w:ascii="Arial" w:hAnsi="Arial" w:cs="Arial"/>
                <w:sz w:val="20"/>
                <w:szCs w:val="20"/>
              </w:rPr>
            </w:pPr>
            <w:proofErr w:type="spellStart"/>
            <w:r w:rsidRPr="008116C5">
              <w:rPr>
                <w:rFonts w:ascii="Arial" w:hAnsi="Arial" w:cs="Arial"/>
                <w:i/>
                <w:sz w:val="18"/>
                <w:szCs w:val="18"/>
              </w:rPr>
              <w:t>term</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validity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license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from</w:t>
            </w:r>
            <w:proofErr w:type="spellEnd"/>
            <w:r w:rsidRPr="008116C5">
              <w:rPr>
                <w:rFonts w:ascii="Arial" w:hAnsi="Arial" w:cs="Arial"/>
                <w:i/>
                <w:sz w:val="18"/>
                <w:szCs w:val="18"/>
              </w:rPr>
              <w:t xml:space="preserve"> </w:t>
            </w:r>
            <w:r w:rsidR="005B5C4C" w:rsidRPr="008116C5">
              <w:rPr>
                <w:rFonts w:ascii="Arial" w:hAnsi="Arial" w:cs="Arial"/>
                <w:i/>
                <w:sz w:val="18"/>
                <w:szCs w:val="18"/>
              </w:rPr>
              <w:t xml:space="preserve"> </w:t>
            </w:r>
            <w:r w:rsidR="005B5C4C" w:rsidRPr="008116C5">
              <w:rPr>
                <w:rFonts w:ascii="Arial" w:hAnsi="Arial" w:cs="Arial"/>
                <w:sz w:val="20"/>
                <w:szCs w:val="20"/>
                <w:lang w:eastAsia="ar-SA"/>
              </w:rPr>
              <w:t xml:space="preserve">01.10.2013 </w:t>
            </w:r>
            <w:r w:rsidR="005B5C4C" w:rsidRPr="008116C5">
              <w:rPr>
                <w:rFonts w:ascii="Arial" w:hAnsi="Arial" w:cs="Arial"/>
                <w:sz w:val="20"/>
                <w:szCs w:val="20"/>
              </w:rPr>
              <w:t xml:space="preserve"> </w:t>
            </w:r>
            <w:r w:rsidRPr="008116C5">
              <w:rPr>
                <w:rFonts w:ascii="Arial" w:hAnsi="Arial" w:cs="Arial"/>
                <w:i/>
                <w:sz w:val="18"/>
                <w:szCs w:val="18"/>
              </w:rPr>
              <w:t xml:space="preserve"> - </w:t>
            </w:r>
            <w:proofErr w:type="spellStart"/>
            <w:r w:rsidRPr="008116C5">
              <w:rPr>
                <w:rFonts w:ascii="Arial" w:hAnsi="Arial" w:cs="Arial"/>
                <w:i/>
                <w:sz w:val="18"/>
                <w:szCs w:val="18"/>
              </w:rPr>
              <w:t>unlimited</w:t>
            </w:r>
            <w:proofErr w:type="spellEnd"/>
            <w:r w:rsidRPr="008116C5">
              <w:rPr>
                <w:rFonts w:ascii="Arial" w:hAnsi="Arial" w:cs="Arial"/>
                <w:i/>
                <w:sz w:val="18"/>
                <w:szCs w:val="18"/>
              </w:rPr>
              <w:t>.</w:t>
            </w:r>
          </w:p>
        </w:tc>
      </w:tr>
      <w:tr w:rsidR="00833D4F" w:rsidRPr="008116C5" w:rsidTr="00A60841">
        <w:tc>
          <w:tcPr>
            <w:tcW w:w="3539" w:type="dxa"/>
          </w:tcPr>
          <w:p w:rsidR="00833D4F" w:rsidRPr="008116C5" w:rsidRDefault="00FC4B2E" w:rsidP="00FC4B2E">
            <w:pPr>
              <w:rPr>
                <w:rFonts w:ascii="Arial" w:hAnsi="Arial" w:cs="Arial"/>
                <w:sz w:val="20"/>
                <w:szCs w:val="20"/>
              </w:rPr>
            </w:pPr>
            <w:r w:rsidRPr="008116C5">
              <w:rPr>
                <w:rFonts w:ascii="Arial" w:hAnsi="Arial" w:cs="Arial"/>
                <w:sz w:val="20"/>
                <w:szCs w:val="20"/>
              </w:rPr>
              <w:t>Контактну інформацію органу, який здійснює державне регулювання щодо діяльності депозитарної установи</w:t>
            </w:r>
          </w:p>
          <w:p w:rsidR="005B0E66" w:rsidRPr="008116C5" w:rsidRDefault="005B0E66" w:rsidP="00FC4B2E">
            <w:pPr>
              <w:rPr>
                <w:rFonts w:ascii="Arial" w:hAnsi="Arial" w:cs="Arial"/>
                <w:color w:val="293A55"/>
                <w:sz w:val="20"/>
                <w:szCs w:val="20"/>
                <w:lang w:val="en-US"/>
              </w:rPr>
            </w:pPr>
            <w:r w:rsidRPr="008116C5">
              <w:rPr>
                <w:rFonts w:ascii="Arial" w:hAnsi="Arial" w:cs="Arial"/>
                <w:i/>
                <w:sz w:val="18"/>
                <w:szCs w:val="18"/>
                <w:lang w:val="en-US"/>
              </w:rPr>
              <w:lastRenderedPageBreak/>
              <w:t>Contact</w:t>
            </w:r>
            <w:r w:rsidRPr="008116C5">
              <w:rPr>
                <w:rFonts w:ascii="Arial" w:hAnsi="Arial" w:cs="Arial"/>
                <w:i/>
                <w:sz w:val="18"/>
                <w:szCs w:val="18"/>
              </w:rPr>
              <w:t xml:space="preserve"> </w:t>
            </w:r>
            <w:r w:rsidRPr="008116C5">
              <w:rPr>
                <w:rFonts w:ascii="Arial" w:hAnsi="Arial" w:cs="Arial"/>
                <w:i/>
                <w:sz w:val="18"/>
                <w:szCs w:val="18"/>
                <w:lang w:val="en-US"/>
              </w:rPr>
              <w:t>information</w:t>
            </w:r>
            <w:r w:rsidRPr="008116C5">
              <w:rPr>
                <w:rFonts w:ascii="Arial" w:hAnsi="Arial" w:cs="Arial"/>
                <w:i/>
                <w:sz w:val="18"/>
                <w:szCs w:val="18"/>
              </w:rPr>
              <w:t xml:space="preserve"> </w:t>
            </w:r>
            <w:r w:rsidRPr="008116C5">
              <w:rPr>
                <w:rFonts w:ascii="Arial" w:hAnsi="Arial" w:cs="Arial"/>
                <w:i/>
                <w:sz w:val="18"/>
                <w:szCs w:val="18"/>
                <w:lang w:val="en-US"/>
              </w:rPr>
              <w:t>of</w:t>
            </w:r>
            <w:r w:rsidRPr="008116C5">
              <w:rPr>
                <w:rFonts w:ascii="Arial" w:hAnsi="Arial" w:cs="Arial"/>
                <w:i/>
                <w:sz w:val="18"/>
                <w:szCs w:val="18"/>
              </w:rPr>
              <w:t xml:space="preserve"> </w:t>
            </w:r>
            <w:r w:rsidRPr="008116C5">
              <w:rPr>
                <w:rFonts w:ascii="Arial" w:hAnsi="Arial" w:cs="Arial"/>
                <w:i/>
                <w:sz w:val="18"/>
                <w:szCs w:val="18"/>
                <w:lang w:val="en-US"/>
              </w:rPr>
              <w:t>the</w:t>
            </w:r>
            <w:r w:rsidRPr="008116C5">
              <w:rPr>
                <w:rFonts w:ascii="Arial" w:hAnsi="Arial" w:cs="Arial"/>
                <w:i/>
                <w:sz w:val="18"/>
                <w:szCs w:val="18"/>
              </w:rPr>
              <w:t xml:space="preserve"> </w:t>
            </w:r>
            <w:r w:rsidRPr="008116C5">
              <w:rPr>
                <w:rFonts w:ascii="Arial" w:hAnsi="Arial" w:cs="Arial"/>
                <w:i/>
                <w:sz w:val="18"/>
                <w:szCs w:val="18"/>
                <w:lang w:val="en-US"/>
              </w:rPr>
              <w:t>body</w:t>
            </w:r>
            <w:r w:rsidRPr="008116C5">
              <w:rPr>
                <w:rFonts w:ascii="Arial" w:hAnsi="Arial" w:cs="Arial"/>
                <w:i/>
                <w:sz w:val="18"/>
                <w:szCs w:val="18"/>
              </w:rPr>
              <w:t xml:space="preserve"> </w:t>
            </w:r>
            <w:r w:rsidRPr="008116C5">
              <w:rPr>
                <w:rFonts w:ascii="Arial" w:hAnsi="Arial" w:cs="Arial"/>
                <w:i/>
                <w:sz w:val="18"/>
                <w:szCs w:val="18"/>
                <w:lang w:val="en-US"/>
              </w:rPr>
              <w:t>that</w:t>
            </w:r>
            <w:r w:rsidRPr="008116C5">
              <w:rPr>
                <w:rFonts w:ascii="Arial" w:hAnsi="Arial" w:cs="Arial"/>
                <w:i/>
                <w:sz w:val="18"/>
                <w:szCs w:val="18"/>
              </w:rPr>
              <w:t xml:space="preserve"> </w:t>
            </w:r>
            <w:r w:rsidRPr="008116C5">
              <w:rPr>
                <w:rFonts w:ascii="Arial" w:hAnsi="Arial" w:cs="Arial"/>
                <w:i/>
                <w:sz w:val="18"/>
                <w:szCs w:val="18"/>
                <w:lang w:val="en-US"/>
              </w:rPr>
              <w:t>regulates</w:t>
            </w:r>
            <w:r w:rsidRPr="008116C5">
              <w:rPr>
                <w:rFonts w:ascii="Arial" w:hAnsi="Arial" w:cs="Arial"/>
                <w:i/>
                <w:sz w:val="18"/>
                <w:szCs w:val="18"/>
              </w:rPr>
              <w:t xml:space="preserve"> </w:t>
            </w:r>
            <w:r w:rsidRPr="008116C5">
              <w:rPr>
                <w:rFonts w:ascii="Arial" w:hAnsi="Arial" w:cs="Arial"/>
                <w:i/>
                <w:sz w:val="18"/>
                <w:szCs w:val="18"/>
                <w:lang w:val="en-US"/>
              </w:rPr>
              <w:t>the</w:t>
            </w:r>
            <w:r w:rsidRPr="008116C5">
              <w:rPr>
                <w:rFonts w:ascii="Arial" w:hAnsi="Arial" w:cs="Arial"/>
                <w:i/>
                <w:sz w:val="18"/>
                <w:szCs w:val="18"/>
              </w:rPr>
              <w:t xml:space="preserve"> </w:t>
            </w:r>
            <w:r w:rsidRPr="008116C5">
              <w:rPr>
                <w:rFonts w:ascii="Arial" w:hAnsi="Arial" w:cs="Arial"/>
                <w:i/>
                <w:sz w:val="18"/>
                <w:szCs w:val="18"/>
                <w:lang w:val="en-US"/>
              </w:rPr>
              <w:t>activity</w:t>
            </w:r>
            <w:r w:rsidRPr="008116C5">
              <w:rPr>
                <w:rFonts w:ascii="Arial" w:hAnsi="Arial" w:cs="Arial"/>
                <w:i/>
                <w:sz w:val="18"/>
                <w:szCs w:val="18"/>
              </w:rPr>
              <w:t xml:space="preserve"> </w:t>
            </w:r>
            <w:r w:rsidRPr="008116C5">
              <w:rPr>
                <w:rFonts w:ascii="Arial" w:hAnsi="Arial" w:cs="Arial"/>
                <w:i/>
                <w:sz w:val="18"/>
                <w:szCs w:val="18"/>
                <w:lang w:val="en-US"/>
              </w:rPr>
              <w:t>of</w:t>
            </w:r>
            <w:r w:rsidRPr="008116C5">
              <w:rPr>
                <w:rFonts w:ascii="Arial" w:hAnsi="Arial" w:cs="Arial"/>
                <w:i/>
                <w:sz w:val="18"/>
                <w:szCs w:val="18"/>
              </w:rPr>
              <w:t xml:space="preserve"> </w:t>
            </w:r>
            <w:r w:rsidRPr="008116C5">
              <w:rPr>
                <w:rFonts w:ascii="Arial" w:hAnsi="Arial" w:cs="Arial"/>
                <w:i/>
                <w:sz w:val="18"/>
                <w:szCs w:val="18"/>
                <w:lang w:val="en-US"/>
              </w:rPr>
              <w:t>the</w:t>
            </w:r>
            <w:r w:rsidRPr="008116C5">
              <w:rPr>
                <w:rFonts w:ascii="Arial" w:hAnsi="Arial" w:cs="Arial"/>
                <w:i/>
                <w:sz w:val="18"/>
                <w:szCs w:val="18"/>
              </w:rPr>
              <w:t xml:space="preserve"> </w:t>
            </w:r>
            <w:r w:rsidRPr="008116C5">
              <w:rPr>
                <w:rFonts w:ascii="Arial" w:hAnsi="Arial" w:cs="Arial"/>
                <w:i/>
                <w:sz w:val="18"/>
                <w:szCs w:val="18"/>
                <w:lang w:val="en-US"/>
              </w:rPr>
              <w:t>depositary</w:t>
            </w:r>
            <w:r w:rsidRPr="008116C5">
              <w:rPr>
                <w:rFonts w:ascii="Arial" w:hAnsi="Arial" w:cs="Arial"/>
                <w:i/>
                <w:sz w:val="18"/>
                <w:szCs w:val="18"/>
              </w:rPr>
              <w:t xml:space="preserve"> </w:t>
            </w:r>
            <w:r w:rsidRPr="008116C5">
              <w:rPr>
                <w:rFonts w:ascii="Arial" w:hAnsi="Arial" w:cs="Arial"/>
                <w:i/>
                <w:sz w:val="18"/>
                <w:szCs w:val="18"/>
                <w:lang w:val="en-US"/>
              </w:rPr>
              <w:t>institution</w:t>
            </w:r>
          </w:p>
        </w:tc>
        <w:tc>
          <w:tcPr>
            <w:tcW w:w="6090" w:type="dxa"/>
          </w:tcPr>
          <w:p w:rsidR="00833D4F" w:rsidRPr="008116C5" w:rsidRDefault="00A41BDF">
            <w:pPr>
              <w:rPr>
                <w:rFonts w:ascii="Arial" w:hAnsi="Arial" w:cs="Arial"/>
                <w:sz w:val="20"/>
                <w:szCs w:val="20"/>
              </w:rPr>
            </w:pPr>
            <w:r w:rsidRPr="008116C5">
              <w:rPr>
                <w:rFonts w:ascii="Arial" w:hAnsi="Arial" w:cs="Arial"/>
                <w:sz w:val="20"/>
                <w:szCs w:val="20"/>
              </w:rPr>
              <w:lastRenderedPageBreak/>
              <w:t>Контактна інформація Національної комісії з цінних паперів та фондового ринку:</w:t>
            </w:r>
          </w:p>
          <w:p w:rsidR="00A41BDF" w:rsidRPr="008116C5" w:rsidRDefault="00A41BDF">
            <w:pPr>
              <w:rPr>
                <w:rFonts w:ascii="Arial" w:hAnsi="Arial" w:cs="Arial"/>
                <w:sz w:val="20"/>
                <w:szCs w:val="20"/>
              </w:rPr>
            </w:pPr>
            <w:r w:rsidRPr="008116C5">
              <w:rPr>
                <w:rFonts w:ascii="Arial" w:hAnsi="Arial" w:cs="Arial"/>
                <w:sz w:val="20"/>
                <w:szCs w:val="20"/>
              </w:rPr>
              <w:t xml:space="preserve">+38-044-280-85-95 </w:t>
            </w:r>
          </w:p>
          <w:p w:rsidR="00A41BDF" w:rsidRPr="008116C5" w:rsidRDefault="00D40A9A">
            <w:pPr>
              <w:rPr>
                <w:rFonts w:ascii="Arial" w:hAnsi="Arial" w:cs="Arial"/>
                <w:sz w:val="20"/>
                <w:szCs w:val="20"/>
              </w:rPr>
            </w:pPr>
            <w:hyperlink r:id="rId9" w:history="1">
              <w:r w:rsidR="00A41BDF" w:rsidRPr="008116C5">
                <w:rPr>
                  <w:rStyle w:val="a8"/>
                  <w:rFonts w:ascii="Arial" w:hAnsi="Arial" w:cs="Arial"/>
                  <w:sz w:val="20"/>
                  <w:szCs w:val="20"/>
                </w:rPr>
                <w:t>info@nssmc.gov.ua</w:t>
              </w:r>
            </w:hyperlink>
          </w:p>
          <w:p w:rsidR="00A41BDF" w:rsidRPr="008116C5" w:rsidRDefault="00A41BDF" w:rsidP="00A41BDF">
            <w:pPr>
              <w:rPr>
                <w:rFonts w:ascii="Arial" w:hAnsi="Arial" w:cs="Arial"/>
                <w:sz w:val="20"/>
                <w:szCs w:val="20"/>
              </w:rPr>
            </w:pPr>
            <w:r w:rsidRPr="008116C5">
              <w:rPr>
                <w:rFonts w:ascii="Arial" w:hAnsi="Arial" w:cs="Arial"/>
                <w:sz w:val="20"/>
                <w:szCs w:val="20"/>
              </w:rPr>
              <w:lastRenderedPageBreak/>
              <w:t>вул.</w:t>
            </w:r>
            <w:r w:rsidR="00612BAA" w:rsidRPr="00042E34">
              <w:rPr>
                <w:rFonts w:ascii="Arial" w:hAnsi="Arial" w:cs="Arial"/>
                <w:color w:val="000000"/>
                <w:sz w:val="20"/>
                <w:szCs w:val="20"/>
                <w:shd w:val="clear" w:color="auto" w:fill="FFFFFF"/>
              </w:rPr>
              <w:t xml:space="preserve"> Князів Острозьких</w:t>
            </w:r>
            <w:r w:rsidRPr="008116C5">
              <w:rPr>
                <w:rFonts w:ascii="Arial" w:hAnsi="Arial" w:cs="Arial"/>
                <w:sz w:val="20"/>
                <w:szCs w:val="20"/>
              </w:rPr>
              <w:t>, 8 к. 30 м. Київ, 01010</w:t>
            </w:r>
          </w:p>
          <w:p w:rsidR="005B0E66" w:rsidRPr="008116C5" w:rsidRDefault="005B0E66" w:rsidP="005B0E66">
            <w:pPr>
              <w:pStyle w:val="a9"/>
              <w:rPr>
                <w:rFonts w:ascii="Arial" w:hAnsi="Arial" w:cs="Arial"/>
                <w:i/>
                <w:sz w:val="18"/>
                <w:szCs w:val="18"/>
                <w:lang w:val="en-US"/>
              </w:rPr>
            </w:pPr>
            <w:r w:rsidRPr="008116C5">
              <w:rPr>
                <w:rFonts w:ascii="Arial" w:hAnsi="Arial" w:cs="Arial"/>
                <w:i/>
                <w:sz w:val="18"/>
                <w:szCs w:val="18"/>
                <w:lang w:val="en-US"/>
              </w:rPr>
              <w:t xml:space="preserve">Contact information of NCSSM: </w:t>
            </w:r>
          </w:p>
          <w:p w:rsidR="005B0E66" w:rsidRPr="008116C5" w:rsidRDefault="005B0E66" w:rsidP="005B0E66">
            <w:pPr>
              <w:rPr>
                <w:rFonts w:ascii="Arial" w:eastAsia="Courier New" w:hAnsi="Arial" w:cs="Arial"/>
                <w:i/>
                <w:sz w:val="18"/>
                <w:szCs w:val="18"/>
                <w:lang w:val="en-US"/>
              </w:rPr>
            </w:pPr>
            <w:r w:rsidRPr="008116C5">
              <w:rPr>
                <w:rFonts w:ascii="Arial" w:eastAsia="Courier New" w:hAnsi="Arial" w:cs="Arial"/>
                <w:i/>
                <w:sz w:val="18"/>
                <w:szCs w:val="18"/>
              </w:rPr>
              <w:t>+38-044-280-85-95,</w:t>
            </w:r>
            <w:r w:rsidRPr="008116C5">
              <w:rPr>
                <w:rFonts w:ascii="Arial" w:eastAsia="Courier New" w:hAnsi="Arial" w:cs="Arial"/>
                <w:i/>
                <w:sz w:val="18"/>
                <w:szCs w:val="18"/>
                <w:lang w:val="en-US"/>
              </w:rPr>
              <w:t xml:space="preserve"> </w:t>
            </w:r>
          </w:p>
          <w:p w:rsidR="005B0E66" w:rsidRPr="008116C5" w:rsidRDefault="00D40A9A" w:rsidP="005B0E66">
            <w:pPr>
              <w:rPr>
                <w:rFonts w:ascii="Arial" w:eastAsia="Courier New" w:hAnsi="Arial" w:cs="Arial"/>
                <w:i/>
                <w:sz w:val="18"/>
                <w:szCs w:val="18"/>
              </w:rPr>
            </w:pPr>
            <w:hyperlink r:id="rId10" w:history="1">
              <w:r w:rsidR="005B0E66" w:rsidRPr="008116C5">
                <w:rPr>
                  <w:rStyle w:val="a8"/>
                  <w:rFonts w:ascii="Arial" w:eastAsia="Courier New" w:hAnsi="Arial" w:cs="Arial"/>
                  <w:i/>
                  <w:sz w:val="18"/>
                  <w:szCs w:val="18"/>
                </w:rPr>
                <w:t>info@nssmc.gov.ua</w:t>
              </w:r>
            </w:hyperlink>
          </w:p>
          <w:p w:rsidR="005B0E66" w:rsidRPr="008116C5" w:rsidRDefault="005B0E66" w:rsidP="00612BAA">
            <w:pPr>
              <w:pStyle w:val="a9"/>
              <w:rPr>
                <w:rFonts w:ascii="Arial" w:hAnsi="Arial" w:cs="Arial"/>
              </w:rPr>
            </w:pPr>
            <w:r w:rsidRPr="008116C5">
              <w:rPr>
                <w:rFonts w:ascii="Arial" w:hAnsi="Arial" w:cs="Arial"/>
                <w:i/>
                <w:sz w:val="18"/>
                <w:szCs w:val="18"/>
                <w:lang w:val="en-US"/>
              </w:rPr>
              <w:t xml:space="preserve">Address: </w:t>
            </w:r>
            <w:r w:rsidR="00612BAA" w:rsidRPr="00612BAA">
              <w:rPr>
                <w:rFonts w:ascii="Arial" w:hAnsi="Arial" w:cs="Arial"/>
                <w:i/>
                <w:sz w:val="18"/>
                <w:szCs w:val="18"/>
                <w:lang w:val="en-US"/>
              </w:rPr>
              <w:t xml:space="preserve">Princes of </w:t>
            </w:r>
            <w:proofErr w:type="spellStart"/>
            <w:r w:rsidR="00612BAA" w:rsidRPr="00612BAA">
              <w:rPr>
                <w:rFonts w:ascii="Arial" w:hAnsi="Arial" w:cs="Arial"/>
                <w:i/>
                <w:sz w:val="18"/>
                <w:szCs w:val="18"/>
                <w:lang w:val="en-US"/>
              </w:rPr>
              <w:t>Ostrog</w:t>
            </w:r>
            <w:proofErr w:type="spellEnd"/>
            <w:r w:rsidR="00612BAA" w:rsidRPr="008116C5">
              <w:rPr>
                <w:rFonts w:ascii="Arial" w:hAnsi="Arial" w:cs="Arial"/>
                <w:i/>
                <w:sz w:val="18"/>
                <w:szCs w:val="18"/>
                <w:lang w:val="en-US"/>
              </w:rPr>
              <w:t xml:space="preserve"> </w:t>
            </w:r>
            <w:r w:rsidRPr="008116C5">
              <w:rPr>
                <w:rFonts w:ascii="Arial" w:hAnsi="Arial" w:cs="Arial"/>
                <w:i/>
                <w:sz w:val="18"/>
                <w:szCs w:val="18"/>
                <w:lang w:val="en-US"/>
              </w:rPr>
              <w:t>street, 8, building 30  Kyiv city, 01010, Ukraine</w:t>
            </w:r>
          </w:p>
        </w:tc>
      </w:tr>
      <w:tr w:rsidR="00770827" w:rsidRPr="008116C5" w:rsidTr="00FA468A">
        <w:tc>
          <w:tcPr>
            <w:tcW w:w="9629" w:type="dxa"/>
            <w:gridSpan w:val="2"/>
          </w:tcPr>
          <w:p w:rsidR="005B0E66" w:rsidRPr="008116C5" w:rsidRDefault="005B0E66" w:rsidP="005B0E66">
            <w:pPr>
              <w:snapToGrid w:val="0"/>
              <w:spacing w:line="256" w:lineRule="auto"/>
              <w:rPr>
                <w:rFonts w:ascii="Arial" w:eastAsia="Courier New" w:hAnsi="Arial" w:cs="Arial"/>
                <w:b/>
                <w:sz w:val="18"/>
                <w:szCs w:val="18"/>
              </w:rPr>
            </w:pPr>
            <w:r w:rsidRPr="008116C5">
              <w:rPr>
                <w:rFonts w:ascii="Arial" w:hAnsi="Arial" w:cs="Arial"/>
                <w:b/>
                <w:sz w:val="18"/>
                <w:szCs w:val="18"/>
              </w:rPr>
              <w:lastRenderedPageBreak/>
              <w:t>Відомості щодо фінансових послуг, які надаються депозитарною установою</w:t>
            </w:r>
            <w:r w:rsidRPr="008116C5">
              <w:rPr>
                <w:rFonts w:ascii="Arial" w:eastAsia="Courier New" w:hAnsi="Arial" w:cs="Arial"/>
                <w:b/>
                <w:sz w:val="18"/>
                <w:szCs w:val="18"/>
              </w:rPr>
              <w:t xml:space="preserve"> / </w:t>
            </w:r>
          </w:p>
          <w:p w:rsidR="00770827" w:rsidRPr="008116C5" w:rsidRDefault="005B0E66" w:rsidP="005B0E66">
            <w:pPr>
              <w:rPr>
                <w:rFonts w:ascii="Arial" w:hAnsi="Arial" w:cs="Arial"/>
                <w:b/>
                <w:sz w:val="20"/>
                <w:szCs w:val="20"/>
              </w:rPr>
            </w:pPr>
            <w:r w:rsidRPr="008116C5">
              <w:rPr>
                <w:rFonts w:ascii="Arial" w:eastAsia="Courier New" w:hAnsi="Arial" w:cs="Arial"/>
                <w:b/>
                <w:i/>
                <w:sz w:val="18"/>
                <w:szCs w:val="18"/>
                <w:lang w:val="en-US"/>
              </w:rPr>
              <w:t xml:space="preserve">Information as to </w:t>
            </w:r>
            <w:r w:rsidRPr="008116C5">
              <w:rPr>
                <w:rFonts w:ascii="Arial" w:hAnsi="Arial" w:cs="Arial"/>
                <w:b/>
                <w:bCs/>
                <w:i/>
                <w:sz w:val="18"/>
                <w:szCs w:val="18"/>
                <w:lang w:val="en-US"/>
              </w:rPr>
              <w:t>financial services</w:t>
            </w:r>
            <w:r w:rsidRPr="008116C5">
              <w:rPr>
                <w:rFonts w:ascii="Arial" w:eastAsia="Courier New" w:hAnsi="Arial" w:cs="Arial"/>
                <w:b/>
                <w:i/>
                <w:sz w:val="18"/>
                <w:szCs w:val="18"/>
              </w:rPr>
              <w:t xml:space="preserve">, </w:t>
            </w:r>
            <w:r w:rsidRPr="008116C5">
              <w:rPr>
                <w:rFonts w:ascii="Arial" w:eastAsia="Courier New" w:hAnsi="Arial" w:cs="Arial"/>
                <w:b/>
                <w:i/>
                <w:sz w:val="18"/>
                <w:szCs w:val="18"/>
                <w:lang w:val="en-US"/>
              </w:rPr>
              <w:t>providing by the depository institution</w:t>
            </w:r>
            <w:r w:rsidRPr="008116C5">
              <w:rPr>
                <w:rFonts w:ascii="Arial" w:eastAsia="Courier New" w:hAnsi="Arial" w:cs="Arial"/>
                <w:b/>
                <w:i/>
                <w:sz w:val="18"/>
                <w:szCs w:val="18"/>
              </w:rPr>
              <w:t>:</w:t>
            </w:r>
          </w:p>
        </w:tc>
      </w:tr>
      <w:tr w:rsidR="00F67EBC" w:rsidRPr="008116C5" w:rsidTr="00A60841">
        <w:tc>
          <w:tcPr>
            <w:tcW w:w="3539" w:type="dxa"/>
          </w:tcPr>
          <w:p w:rsidR="00F67EBC" w:rsidRPr="008116C5" w:rsidRDefault="00266F45" w:rsidP="00266F45">
            <w:pPr>
              <w:rPr>
                <w:rFonts w:ascii="Arial" w:hAnsi="Arial" w:cs="Arial"/>
                <w:sz w:val="20"/>
                <w:szCs w:val="20"/>
              </w:rPr>
            </w:pPr>
            <w:r w:rsidRPr="008116C5">
              <w:rPr>
                <w:rFonts w:ascii="Arial" w:hAnsi="Arial" w:cs="Arial"/>
                <w:sz w:val="20"/>
                <w:szCs w:val="20"/>
              </w:rPr>
              <w:t>Послуги, які надаються депозитарною установою</w:t>
            </w:r>
          </w:p>
          <w:p w:rsidR="005B0E66" w:rsidRPr="008116C5" w:rsidRDefault="005B0E66" w:rsidP="00266F45">
            <w:pPr>
              <w:rPr>
                <w:rFonts w:ascii="Arial" w:hAnsi="Arial" w:cs="Arial"/>
                <w:i/>
                <w:sz w:val="18"/>
                <w:szCs w:val="18"/>
                <w:lang w:val="en-US"/>
              </w:rPr>
            </w:pPr>
            <w:r w:rsidRPr="008116C5">
              <w:rPr>
                <w:rFonts w:ascii="Arial" w:hAnsi="Arial" w:cs="Arial"/>
                <w:sz w:val="18"/>
                <w:szCs w:val="18"/>
                <w:lang w:val="en-US"/>
              </w:rPr>
              <w:t xml:space="preserve">/ </w:t>
            </w:r>
            <w:r w:rsidRPr="008116C5">
              <w:rPr>
                <w:rFonts w:ascii="Arial" w:hAnsi="Arial" w:cs="Arial"/>
                <w:i/>
                <w:sz w:val="18"/>
                <w:szCs w:val="18"/>
                <w:lang w:val="en-US"/>
              </w:rPr>
              <w:t>S</w:t>
            </w:r>
            <w:r w:rsidRPr="008116C5">
              <w:rPr>
                <w:rFonts w:ascii="Arial" w:hAnsi="Arial" w:cs="Arial"/>
                <w:bCs/>
                <w:i/>
                <w:sz w:val="18"/>
                <w:szCs w:val="18"/>
                <w:lang w:val="en-US"/>
              </w:rPr>
              <w:t>ervices</w:t>
            </w:r>
            <w:r w:rsidRPr="008116C5">
              <w:rPr>
                <w:rFonts w:ascii="Arial" w:hAnsi="Arial" w:cs="Arial"/>
                <w:i/>
                <w:sz w:val="18"/>
                <w:szCs w:val="18"/>
              </w:rPr>
              <w:t xml:space="preserve">, </w:t>
            </w:r>
            <w:r w:rsidRPr="008116C5">
              <w:rPr>
                <w:rFonts w:ascii="Arial" w:hAnsi="Arial" w:cs="Arial"/>
                <w:i/>
                <w:sz w:val="18"/>
                <w:szCs w:val="18"/>
                <w:lang w:val="en-US"/>
              </w:rPr>
              <w:t>providing by the</w:t>
            </w:r>
            <w:r w:rsidRPr="008116C5">
              <w:rPr>
                <w:rFonts w:ascii="Arial" w:hAnsi="Arial" w:cs="Arial"/>
                <w:i/>
                <w:sz w:val="18"/>
                <w:szCs w:val="18"/>
              </w:rPr>
              <w:t xml:space="preserve"> </w:t>
            </w:r>
            <w:r w:rsidRPr="008116C5">
              <w:rPr>
                <w:rFonts w:ascii="Arial" w:hAnsi="Arial" w:cs="Arial"/>
                <w:i/>
                <w:sz w:val="18"/>
                <w:szCs w:val="18"/>
                <w:lang w:val="en-US"/>
              </w:rPr>
              <w:t>depository</w:t>
            </w:r>
            <w:r w:rsidRPr="008116C5">
              <w:rPr>
                <w:rFonts w:ascii="Arial" w:hAnsi="Arial" w:cs="Arial"/>
                <w:i/>
                <w:sz w:val="18"/>
                <w:szCs w:val="18"/>
              </w:rPr>
              <w:t xml:space="preserve"> </w:t>
            </w:r>
            <w:r w:rsidRPr="008116C5">
              <w:rPr>
                <w:rFonts w:ascii="Arial" w:hAnsi="Arial" w:cs="Arial"/>
                <w:i/>
                <w:sz w:val="18"/>
                <w:szCs w:val="18"/>
                <w:lang w:val="en-US"/>
              </w:rPr>
              <w:t>institution</w:t>
            </w:r>
          </w:p>
          <w:p w:rsidR="00FA468A" w:rsidRPr="008116C5" w:rsidRDefault="00FA468A" w:rsidP="00266F45">
            <w:pPr>
              <w:rPr>
                <w:rFonts w:ascii="Arial" w:hAnsi="Arial" w:cs="Arial"/>
                <w:color w:val="293A55"/>
                <w:sz w:val="20"/>
                <w:szCs w:val="20"/>
              </w:rPr>
            </w:pP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Depository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Institution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LLC </w:t>
            </w:r>
            <w:r w:rsidRPr="008116C5">
              <w:rPr>
                <w:rFonts w:ascii="Arial" w:hAnsi="Arial" w:cs="Arial"/>
                <w:i/>
                <w:sz w:val="18"/>
                <w:szCs w:val="18"/>
                <w:lang w:val="en-US"/>
              </w:rPr>
              <w:t>«</w:t>
            </w:r>
            <w:r w:rsidRPr="008116C5">
              <w:rPr>
                <w:rFonts w:ascii="Arial" w:hAnsi="Arial" w:cs="Arial"/>
                <w:i/>
                <w:color w:val="000000"/>
                <w:sz w:val="18"/>
                <w:szCs w:val="18"/>
                <w:lang w:val="en-US"/>
              </w:rPr>
              <w:t xml:space="preserve">Custodian </w:t>
            </w:r>
            <w:proofErr w:type="spellStart"/>
            <w:r w:rsidRPr="008116C5">
              <w:rPr>
                <w:rFonts w:ascii="Arial" w:hAnsi="Arial" w:cs="Arial"/>
                <w:i/>
                <w:color w:val="000000"/>
                <w:sz w:val="18"/>
                <w:szCs w:val="18"/>
                <w:lang w:val="en-US"/>
              </w:rPr>
              <w:t>Garant</w:t>
            </w:r>
            <w:proofErr w:type="spellEnd"/>
            <w:r w:rsidRPr="008116C5">
              <w:rPr>
                <w:rFonts w:ascii="Arial" w:hAnsi="Arial" w:cs="Arial"/>
                <w:i/>
                <w:sz w:val="18"/>
                <w:szCs w:val="18"/>
                <w:lang w:val="en-US"/>
              </w:rPr>
              <w:t xml:space="preserve"> »</w:t>
            </w:r>
            <w:r w:rsidRPr="008116C5">
              <w:rPr>
                <w:rFonts w:ascii="Arial" w:hAnsi="Arial" w:cs="Arial"/>
                <w:i/>
                <w:sz w:val="18"/>
                <w:szCs w:val="18"/>
              </w:rPr>
              <w:t xml:space="preserve"> </w:t>
            </w:r>
            <w:proofErr w:type="spellStart"/>
            <w:r w:rsidRPr="008116C5">
              <w:rPr>
                <w:rFonts w:ascii="Arial" w:hAnsi="Arial" w:cs="Arial"/>
                <w:i/>
                <w:sz w:val="18"/>
                <w:szCs w:val="18"/>
              </w:rPr>
              <w:t>provides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services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storage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and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accounting</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securities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accounting</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and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servicing</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acquisition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termination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and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transfer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rights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to</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securities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and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rights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over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securities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and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restrictions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rights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to</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securities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securities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accounts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full</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list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services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available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Company's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website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at</w:t>
            </w:r>
            <w:proofErr w:type="spellEnd"/>
            <w:r w:rsidRPr="008116C5">
              <w:rPr>
                <w:rFonts w:ascii="Arial" w:hAnsi="Arial" w:cs="Arial"/>
                <w:i/>
                <w:sz w:val="18"/>
                <w:szCs w:val="18"/>
              </w:rPr>
              <w:t xml:space="preserve"> http://soliddnipro.uafin.net.</w:t>
            </w:r>
          </w:p>
        </w:tc>
        <w:tc>
          <w:tcPr>
            <w:tcW w:w="6090" w:type="dxa"/>
          </w:tcPr>
          <w:p w:rsidR="00266F45" w:rsidRPr="00A23231" w:rsidRDefault="00266F45" w:rsidP="00EC621B">
            <w:pPr>
              <w:jc w:val="both"/>
              <w:rPr>
                <w:rFonts w:ascii="Arial" w:hAnsi="Arial" w:cs="Arial"/>
                <w:sz w:val="20"/>
                <w:szCs w:val="20"/>
                <w:lang w:val="ru-RU"/>
              </w:rPr>
            </w:pPr>
            <w:r w:rsidRPr="008116C5">
              <w:rPr>
                <w:rFonts w:ascii="Arial" w:hAnsi="Arial" w:cs="Arial"/>
                <w:sz w:val="20"/>
                <w:szCs w:val="20"/>
              </w:rPr>
              <w:t xml:space="preserve">Депозитарна установа </w:t>
            </w:r>
            <w:r w:rsidR="005B5C4C" w:rsidRPr="008116C5">
              <w:rPr>
                <w:rFonts w:ascii="Arial" w:hAnsi="Arial" w:cs="Arial"/>
                <w:bCs/>
                <w:sz w:val="18"/>
                <w:szCs w:val="18"/>
              </w:rPr>
              <w:t>ТОВАРИСТВО З ОБМЕЖЕНОЮ ВІДПОВІДАЛЬНІСТЮ «ІНТЕР-СЕРВІС-РЕЄСТР»</w:t>
            </w:r>
            <w:r w:rsidRPr="008116C5">
              <w:rPr>
                <w:rFonts w:ascii="Arial" w:hAnsi="Arial" w:cs="Arial"/>
                <w:sz w:val="20"/>
                <w:szCs w:val="20"/>
              </w:rPr>
              <w:t xml:space="preserve"> надає </w:t>
            </w:r>
            <w:r w:rsidR="00FA27F2" w:rsidRPr="008116C5">
              <w:rPr>
                <w:rFonts w:ascii="Arial" w:hAnsi="Arial" w:cs="Arial"/>
                <w:sz w:val="20"/>
                <w:szCs w:val="20"/>
              </w:rPr>
              <w:t xml:space="preserve">послуги </w:t>
            </w:r>
            <w:r w:rsidR="004A2187" w:rsidRPr="008116C5">
              <w:rPr>
                <w:rFonts w:ascii="Arial" w:hAnsi="Arial" w:cs="Arial"/>
                <w:sz w:val="20"/>
                <w:szCs w:val="20"/>
              </w:rPr>
              <w:t>і</w:t>
            </w:r>
            <w:r w:rsidRPr="008116C5">
              <w:rPr>
                <w:rFonts w:ascii="Arial" w:hAnsi="Arial" w:cs="Arial"/>
                <w:sz w:val="20"/>
                <w:szCs w:val="20"/>
              </w:rPr>
              <w:t>з зберігання та обліку цінних паперів, обліку і обслуговування набуття, припинення та переходу прав на цінні папери і прав за цінними паперами та обмежень прав на цінні папери на рахунках у цінних паперах</w:t>
            </w:r>
            <w:r w:rsidR="00FA27F2" w:rsidRPr="008116C5">
              <w:rPr>
                <w:rFonts w:ascii="Arial" w:hAnsi="Arial" w:cs="Arial"/>
                <w:sz w:val="20"/>
                <w:szCs w:val="20"/>
              </w:rPr>
              <w:t>. Повний перелік послуг наведений на сайті Компанії за посиланням</w:t>
            </w:r>
            <w:r w:rsidR="00EC621B" w:rsidRPr="008116C5">
              <w:rPr>
                <w:rStyle w:val="a8"/>
                <w:rFonts w:ascii="Arial" w:hAnsi="Arial" w:cs="Arial"/>
                <w:sz w:val="20"/>
                <w:szCs w:val="20"/>
              </w:rPr>
              <w:t xml:space="preserve"> http://isr.com.ua/services/poslugi-depozitarnojj-dijalnosti-z</w:t>
            </w:r>
            <w:r w:rsidR="00A23231">
              <w:rPr>
                <w:rStyle w:val="a8"/>
                <w:rFonts w:ascii="Arial" w:hAnsi="Arial" w:cs="Arial"/>
                <w:sz w:val="20"/>
                <w:szCs w:val="20"/>
              </w:rPr>
              <w:t>berigacha-innikh-paperiv</w:t>
            </w:r>
          </w:p>
          <w:p w:rsidR="005B5C4C" w:rsidRPr="008116C5" w:rsidRDefault="00FA468A" w:rsidP="005B5C4C">
            <w:pPr>
              <w:ind w:right="142"/>
              <w:jc w:val="both"/>
              <w:rPr>
                <w:rFonts w:ascii="Arial" w:hAnsi="Arial" w:cs="Arial"/>
                <w:sz w:val="18"/>
                <w:szCs w:val="18"/>
                <w:lang w:eastAsia="ar-SA"/>
              </w:rPr>
            </w:pP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Depository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Institution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r w:rsidR="005B5C4C" w:rsidRPr="008116C5">
              <w:rPr>
                <w:rFonts w:ascii="Arial" w:hAnsi="Arial" w:cs="Arial"/>
                <w:sz w:val="18"/>
                <w:szCs w:val="18"/>
                <w:lang w:val="en-US" w:eastAsia="ar-SA"/>
              </w:rPr>
              <w:t>Limited liability company “</w:t>
            </w:r>
            <w:r w:rsidR="005B5C4C" w:rsidRPr="008116C5">
              <w:rPr>
                <w:rFonts w:ascii="Arial" w:hAnsi="Arial" w:cs="Arial"/>
                <w:sz w:val="18"/>
                <w:szCs w:val="18"/>
                <w:lang w:eastAsia="ar-SA"/>
              </w:rPr>
              <w:t>INTER-SERVIS-</w:t>
            </w:r>
          </w:p>
          <w:p w:rsidR="00EC621B" w:rsidRPr="00482E9C" w:rsidRDefault="005B5C4C" w:rsidP="00EC621B">
            <w:pPr>
              <w:jc w:val="both"/>
              <w:rPr>
                <w:rStyle w:val="a8"/>
                <w:rFonts w:ascii="Arial" w:hAnsi="Arial" w:cs="Arial"/>
                <w:sz w:val="20"/>
                <w:szCs w:val="20"/>
                <w:lang w:val="en-US"/>
              </w:rPr>
            </w:pPr>
            <w:r w:rsidRPr="008116C5">
              <w:rPr>
                <w:rFonts w:ascii="Arial" w:hAnsi="Arial" w:cs="Arial"/>
                <w:sz w:val="18"/>
                <w:szCs w:val="18"/>
                <w:lang w:eastAsia="ar-SA"/>
              </w:rPr>
              <w:t>REGISTER</w:t>
            </w:r>
            <w:r w:rsidRPr="008116C5">
              <w:rPr>
                <w:rFonts w:ascii="Arial" w:hAnsi="Arial" w:cs="Arial"/>
                <w:sz w:val="18"/>
                <w:szCs w:val="18"/>
                <w:lang w:val="en-US" w:eastAsia="ar-SA"/>
              </w:rPr>
              <w:t>”</w:t>
            </w:r>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provides</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services</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in</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storage</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and</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accounting</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of</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securities</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accounting</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and</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servicing</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of</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acquisition</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termination</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and</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transfer</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of</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rights</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to</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securities</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and</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rights</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over</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securities</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and</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restrictions</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of</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rights</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to</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securities</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on</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securities</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accounts</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The</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full</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list</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of</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services</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is</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available</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on</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the</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Company's</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website</w:t>
            </w:r>
            <w:proofErr w:type="spellEnd"/>
            <w:r w:rsidR="00FA468A" w:rsidRPr="008116C5">
              <w:rPr>
                <w:rFonts w:ascii="Arial" w:hAnsi="Arial" w:cs="Arial"/>
                <w:i/>
                <w:sz w:val="18"/>
                <w:szCs w:val="18"/>
              </w:rPr>
              <w:t xml:space="preserve"> </w:t>
            </w:r>
            <w:proofErr w:type="spellStart"/>
            <w:r w:rsidR="00FA468A" w:rsidRPr="008116C5">
              <w:rPr>
                <w:rFonts w:ascii="Arial" w:hAnsi="Arial" w:cs="Arial"/>
                <w:i/>
                <w:sz w:val="18"/>
                <w:szCs w:val="18"/>
              </w:rPr>
              <w:t>at</w:t>
            </w:r>
            <w:proofErr w:type="spellEnd"/>
            <w:r w:rsidR="00FA468A" w:rsidRPr="008116C5">
              <w:rPr>
                <w:rFonts w:ascii="Arial" w:hAnsi="Arial" w:cs="Arial"/>
                <w:i/>
                <w:sz w:val="18"/>
                <w:szCs w:val="18"/>
              </w:rPr>
              <w:t xml:space="preserve"> </w:t>
            </w:r>
            <w:r w:rsidR="00EC621B" w:rsidRPr="008116C5">
              <w:rPr>
                <w:rStyle w:val="a8"/>
                <w:rFonts w:ascii="Arial" w:hAnsi="Arial" w:cs="Arial"/>
                <w:sz w:val="20"/>
                <w:szCs w:val="20"/>
              </w:rPr>
              <w:t>http://isr.com.ua/services/poslugi-depozitarnojj-dijal</w:t>
            </w:r>
            <w:r w:rsidR="00A23231">
              <w:rPr>
                <w:rStyle w:val="a8"/>
                <w:rFonts w:ascii="Arial" w:hAnsi="Arial" w:cs="Arial"/>
                <w:sz w:val="20"/>
                <w:szCs w:val="20"/>
              </w:rPr>
              <w:t>nosti-zberigacha-innikh-paperiv</w:t>
            </w:r>
          </w:p>
          <w:p w:rsidR="00FA468A" w:rsidRPr="008116C5" w:rsidRDefault="00FA468A" w:rsidP="005B5C4C">
            <w:pPr>
              <w:ind w:right="142"/>
              <w:jc w:val="both"/>
              <w:rPr>
                <w:rFonts w:ascii="Arial" w:hAnsi="Arial" w:cs="Arial"/>
                <w:sz w:val="20"/>
                <w:szCs w:val="20"/>
              </w:rPr>
            </w:pPr>
            <w:r w:rsidRPr="008116C5">
              <w:rPr>
                <w:rFonts w:ascii="Arial" w:hAnsi="Arial" w:cs="Arial"/>
                <w:i/>
                <w:sz w:val="18"/>
                <w:szCs w:val="18"/>
              </w:rPr>
              <w:t>.</w:t>
            </w:r>
          </w:p>
          <w:p w:rsidR="002D0A21" w:rsidRPr="008116C5" w:rsidRDefault="002D0A21" w:rsidP="002D0A21">
            <w:pPr>
              <w:rPr>
                <w:rFonts w:ascii="Arial" w:hAnsi="Arial" w:cs="Arial"/>
                <w:sz w:val="20"/>
                <w:szCs w:val="20"/>
              </w:rPr>
            </w:pPr>
          </w:p>
        </w:tc>
      </w:tr>
      <w:tr w:rsidR="00F67EBC" w:rsidRPr="008116C5" w:rsidTr="00A60841">
        <w:tc>
          <w:tcPr>
            <w:tcW w:w="3539" w:type="dxa"/>
          </w:tcPr>
          <w:p w:rsidR="00F67EBC" w:rsidRPr="008116C5" w:rsidRDefault="00FA27F2" w:rsidP="00FA27F2">
            <w:pPr>
              <w:rPr>
                <w:rFonts w:ascii="Arial" w:hAnsi="Arial" w:cs="Arial"/>
                <w:sz w:val="20"/>
                <w:szCs w:val="20"/>
              </w:rPr>
            </w:pPr>
            <w:r w:rsidRPr="008116C5">
              <w:rPr>
                <w:rFonts w:ascii="Arial" w:hAnsi="Arial" w:cs="Arial"/>
                <w:sz w:val="20"/>
                <w:szCs w:val="20"/>
              </w:rPr>
              <w:t>Загальна сума зборів, платежів та інших витрат, які повинен сплатити клієнт</w:t>
            </w:r>
            <w:r w:rsidR="000E61D7" w:rsidRPr="008116C5">
              <w:rPr>
                <w:rFonts w:ascii="Arial" w:hAnsi="Arial" w:cs="Arial"/>
                <w:sz w:val="20"/>
                <w:szCs w:val="20"/>
              </w:rPr>
              <w:t xml:space="preserve">, включно з податками. </w:t>
            </w:r>
          </w:p>
          <w:p w:rsidR="00FA468A" w:rsidRPr="008116C5" w:rsidRDefault="00FA468A" w:rsidP="00FA27F2">
            <w:pPr>
              <w:rPr>
                <w:rFonts w:ascii="Arial" w:hAnsi="Arial" w:cs="Arial"/>
                <w:color w:val="293A55"/>
                <w:sz w:val="20"/>
                <w:szCs w:val="20"/>
              </w:rPr>
            </w:pPr>
            <w:r w:rsidRPr="008116C5">
              <w:rPr>
                <w:rFonts w:ascii="Arial" w:hAnsi="Arial" w:cs="Arial"/>
                <w:sz w:val="18"/>
                <w:szCs w:val="18"/>
              </w:rPr>
              <w:t>/</w:t>
            </w:r>
            <w:r w:rsidRPr="008116C5">
              <w:rPr>
                <w:rFonts w:ascii="Arial" w:hAnsi="Arial" w:cs="Arial"/>
              </w:rPr>
              <w:t xml:space="preserve"> </w:t>
            </w:r>
            <w:r w:rsidRPr="008116C5">
              <w:rPr>
                <w:rFonts w:ascii="Arial" w:hAnsi="Arial" w:cs="Arial"/>
                <w:i/>
                <w:sz w:val="18"/>
                <w:szCs w:val="18"/>
                <w:lang w:val="en-US"/>
              </w:rPr>
              <w:t>The</w:t>
            </w:r>
            <w:r w:rsidRPr="008116C5">
              <w:rPr>
                <w:rFonts w:ascii="Arial" w:hAnsi="Arial" w:cs="Arial"/>
                <w:i/>
                <w:sz w:val="18"/>
                <w:szCs w:val="18"/>
              </w:rPr>
              <w:t xml:space="preserve"> </w:t>
            </w:r>
            <w:r w:rsidRPr="008116C5">
              <w:rPr>
                <w:rFonts w:ascii="Arial" w:hAnsi="Arial" w:cs="Arial"/>
                <w:i/>
                <w:sz w:val="18"/>
                <w:szCs w:val="18"/>
                <w:lang w:val="en-US"/>
              </w:rPr>
              <w:t>total</w:t>
            </w:r>
            <w:r w:rsidRPr="008116C5">
              <w:rPr>
                <w:rFonts w:ascii="Arial" w:hAnsi="Arial" w:cs="Arial"/>
                <w:i/>
                <w:sz w:val="18"/>
                <w:szCs w:val="18"/>
              </w:rPr>
              <w:t xml:space="preserve"> </w:t>
            </w:r>
            <w:r w:rsidRPr="008116C5">
              <w:rPr>
                <w:rFonts w:ascii="Arial" w:hAnsi="Arial" w:cs="Arial"/>
                <w:i/>
                <w:sz w:val="18"/>
                <w:szCs w:val="18"/>
                <w:lang w:val="en-US"/>
              </w:rPr>
              <w:t>amount</w:t>
            </w:r>
            <w:r w:rsidRPr="008116C5">
              <w:rPr>
                <w:rFonts w:ascii="Arial" w:hAnsi="Arial" w:cs="Arial"/>
                <w:i/>
                <w:sz w:val="18"/>
                <w:szCs w:val="18"/>
              </w:rPr>
              <w:t xml:space="preserve"> </w:t>
            </w:r>
            <w:r w:rsidRPr="008116C5">
              <w:rPr>
                <w:rFonts w:ascii="Arial" w:hAnsi="Arial" w:cs="Arial"/>
                <w:i/>
                <w:sz w:val="18"/>
                <w:szCs w:val="18"/>
                <w:lang w:val="en-US"/>
              </w:rPr>
              <w:t>of</w:t>
            </w:r>
            <w:r w:rsidRPr="008116C5">
              <w:rPr>
                <w:rFonts w:ascii="Arial" w:hAnsi="Arial" w:cs="Arial"/>
                <w:i/>
                <w:sz w:val="18"/>
                <w:szCs w:val="18"/>
              </w:rPr>
              <w:t xml:space="preserve"> </w:t>
            </w:r>
            <w:r w:rsidRPr="008116C5">
              <w:rPr>
                <w:rFonts w:ascii="Arial" w:hAnsi="Arial" w:cs="Arial"/>
                <w:i/>
                <w:sz w:val="18"/>
                <w:szCs w:val="18"/>
                <w:lang w:val="en-US"/>
              </w:rPr>
              <w:t>fees</w:t>
            </w:r>
            <w:r w:rsidRPr="008116C5">
              <w:rPr>
                <w:rFonts w:ascii="Arial" w:hAnsi="Arial" w:cs="Arial"/>
                <w:i/>
                <w:sz w:val="18"/>
                <w:szCs w:val="18"/>
              </w:rPr>
              <w:t xml:space="preserve">, </w:t>
            </w:r>
            <w:r w:rsidRPr="008116C5">
              <w:rPr>
                <w:rFonts w:ascii="Arial" w:hAnsi="Arial" w:cs="Arial"/>
                <w:i/>
                <w:sz w:val="18"/>
                <w:szCs w:val="18"/>
                <w:lang w:val="en-US"/>
              </w:rPr>
              <w:t>payments</w:t>
            </w:r>
            <w:r w:rsidRPr="008116C5">
              <w:rPr>
                <w:rFonts w:ascii="Arial" w:hAnsi="Arial" w:cs="Arial"/>
                <w:i/>
                <w:sz w:val="18"/>
                <w:szCs w:val="18"/>
              </w:rPr>
              <w:t xml:space="preserve">, </w:t>
            </w:r>
            <w:r w:rsidRPr="008116C5">
              <w:rPr>
                <w:rFonts w:ascii="Arial" w:hAnsi="Arial" w:cs="Arial"/>
                <w:i/>
                <w:sz w:val="18"/>
                <w:szCs w:val="18"/>
                <w:lang w:val="en-US"/>
              </w:rPr>
              <w:t>and</w:t>
            </w:r>
            <w:r w:rsidRPr="008116C5">
              <w:rPr>
                <w:rFonts w:ascii="Arial" w:hAnsi="Arial" w:cs="Arial"/>
                <w:i/>
                <w:sz w:val="18"/>
                <w:szCs w:val="18"/>
              </w:rPr>
              <w:t xml:space="preserve"> </w:t>
            </w:r>
            <w:r w:rsidRPr="008116C5">
              <w:rPr>
                <w:rFonts w:ascii="Arial" w:hAnsi="Arial" w:cs="Arial"/>
                <w:i/>
                <w:sz w:val="18"/>
                <w:szCs w:val="18"/>
                <w:lang w:val="en-US"/>
              </w:rPr>
              <w:t>other</w:t>
            </w:r>
            <w:r w:rsidRPr="008116C5">
              <w:rPr>
                <w:rFonts w:ascii="Arial" w:hAnsi="Arial" w:cs="Arial"/>
                <w:i/>
                <w:sz w:val="18"/>
                <w:szCs w:val="18"/>
              </w:rPr>
              <w:t xml:space="preserve"> </w:t>
            </w:r>
            <w:r w:rsidRPr="008116C5">
              <w:rPr>
                <w:rFonts w:ascii="Arial" w:hAnsi="Arial" w:cs="Arial"/>
                <w:i/>
                <w:sz w:val="18"/>
                <w:szCs w:val="18"/>
                <w:lang w:val="en-US"/>
              </w:rPr>
              <w:t>expenses</w:t>
            </w:r>
            <w:r w:rsidRPr="008116C5">
              <w:rPr>
                <w:rFonts w:ascii="Arial" w:hAnsi="Arial" w:cs="Arial"/>
                <w:i/>
                <w:sz w:val="18"/>
                <w:szCs w:val="18"/>
              </w:rPr>
              <w:t xml:space="preserve"> </w:t>
            </w:r>
            <w:r w:rsidRPr="008116C5">
              <w:rPr>
                <w:rFonts w:ascii="Arial" w:hAnsi="Arial" w:cs="Arial"/>
                <w:i/>
                <w:sz w:val="18"/>
                <w:szCs w:val="18"/>
                <w:lang w:val="en-US"/>
              </w:rPr>
              <w:t>that</w:t>
            </w:r>
            <w:r w:rsidRPr="008116C5">
              <w:rPr>
                <w:rFonts w:ascii="Arial" w:hAnsi="Arial" w:cs="Arial"/>
                <w:i/>
                <w:sz w:val="18"/>
                <w:szCs w:val="18"/>
              </w:rPr>
              <w:t xml:space="preserve"> </w:t>
            </w:r>
            <w:r w:rsidRPr="008116C5">
              <w:rPr>
                <w:rFonts w:ascii="Arial" w:hAnsi="Arial" w:cs="Arial"/>
                <w:i/>
                <w:sz w:val="18"/>
                <w:szCs w:val="18"/>
                <w:lang w:val="en-US"/>
              </w:rPr>
              <w:t>a</w:t>
            </w:r>
            <w:r w:rsidRPr="008116C5">
              <w:rPr>
                <w:rFonts w:ascii="Arial" w:hAnsi="Arial" w:cs="Arial"/>
                <w:i/>
                <w:sz w:val="18"/>
                <w:szCs w:val="18"/>
              </w:rPr>
              <w:t xml:space="preserve"> </w:t>
            </w:r>
            <w:r w:rsidRPr="008116C5">
              <w:rPr>
                <w:rFonts w:ascii="Arial" w:hAnsi="Arial" w:cs="Arial"/>
                <w:i/>
                <w:sz w:val="18"/>
                <w:szCs w:val="18"/>
                <w:lang w:val="en-US"/>
              </w:rPr>
              <w:t>customer</w:t>
            </w:r>
            <w:r w:rsidRPr="008116C5">
              <w:rPr>
                <w:rFonts w:ascii="Arial" w:hAnsi="Arial" w:cs="Arial"/>
                <w:i/>
                <w:sz w:val="18"/>
                <w:szCs w:val="18"/>
              </w:rPr>
              <w:t xml:space="preserve"> </w:t>
            </w:r>
            <w:r w:rsidRPr="008116C5">
              <w:rPr>
                <w:rFonts w:ascii="Arial" w:hAnsi="Arial" w:cs="Arial"/>
                <w:i/>
                <w:sz w:val="18"/>
                <w:szCs w:val="18"/>
                <w:lang w:val="en-US"/>
              </w:rPr>
              <w:t>must</w:t>
            </w:r>
            <w:r w:rsidRPr="008116C5">
              <w:rPr>
                <w:rFonts w:ascii="Arial" w:hAnsi="Arial" w:cs="Arial"/>
                <w:i/>
                <w:sz w:val="18"/>
                <w:szCs w:val="18"/>
              </w:rPr>
              <w:t xml:space="preserve"> </w:t>
            </w:r>
            <w:r w:rsidRPr="008116C5">
              <w:rPr>
                <w:rFonts w:ascii="Arial" w:hAnsi="Arial" w:cs="Arial"/>
                <w:i/>
                <w:sz w:val="18"/>
                <w:szCs w:val="18"/>
                <w:lang w:val="en-US"/>
              </w:rPr>
              <w:t>pay</w:t>
            </w:r>
            <w:r w:rsidRPr="008116C5">
              <w:rPr>
                <w:rFonts w:ascii="Arial" w:hAnsi="Arial" w:cs="Arial"/>
                <w:i/>
                <w:sz w:val="18"/>
                <w:szCs w:val="18"/>
              </w:rPr>
              <w:t xml:space="preserve">, </w:t>
            </w:r>
            <w:r w:rsidRPr="008116C5">
              <w:rPr>
                <w:rFonts w:ascii="Arial" w:hAnsi="Arial" w:cs="Arial"/>
                <w:i/>
                <w:sz w:val="18"/>
                <w:szCs w:val="18"/>
                <w:lang w:val="en-US"/>
              </w:rPr>
              <w:t>including</w:t>
            </w:r>
            <w:r w:rsidRPr="008116C5">
              <w:rPr>
                <w:rFonts w:ascii="Arial" w:hAnsi="Arial" w:cs="Arial"/>
                <w:i/>
                <w:sz w:val="18"/>
                <w:szCs w:val="18"/>
              </w:rPr>
              <w:t xml:space="preserve"> </w:t>
            </w:r>
            <w:r w:rsidRPr="008116C5">
              <w:rPr>
                <w:rFonts w:ascii="Arial" w:hAnsi="Arial" w:cs="Arial"/>
                <w:i/>
                <w:sz w:val="18"/>
                <w:szCs w:val="18"/>
                <w:lang w:val="en-US"/>
              </w:rPr>
              <w:t>taxes</w:t>
            </w:r>
            <w:r w:rsidRPr="008116C5">
              <w:rPr>
                <w:rFonts w:ascii="Arial" w:hAnsi="Arial" w:cs="Arial"/>
                <w:i/>
                <w:sz w:val="18"/>
                <w:szCs w:val="18"/>
              </w:rPr>
              <w:t>.</w:t>
            </w:r>
          </w:p>
        </w:tc>
        <w:tc>
          <w:tcPr>
            <w:tcW w:w="6090" w:type="dxa"/>
          </w:tcPr>
          <w:p w:rsidR="00562276" w:rsidRPr="008116C5" w:rsidRDefault="00562276" w:rsidP="00562276">
            <w:pPr>
              <w:pStyle w:val="a9"/>
              <w:jc w:val="both"/>
              <w:rPr>
                <w:rFonts w:ascii="Arial" w:hAnsi="Arial" w:cs="Arial"/>
                <w:color w:val="000000"/>
              </w:rPr>
            </w:pPr>
            <w:r w:rsidRPr="008116C5">
              <w:rPr>
                <w:rFonts w:ascii="Arial" w:hAnsi="Arial" w:cs="Arial"/>
                <w:color w:val="000000"/>
              </w:rPr>
              <w:t xml:space="preserve">Клієнт оплачує послуги депозитарної установи згідно тарифів, наведених в Договорі з Клієнтом, які є чинними на день укладання Договору з Клієнтом. Відповідно до вимог чинного законодавства частина послуг надається акціонерам Клієнта-Емітента, які не мають статуту депонента, та в цьому випадку вартість послуг за таких акціонерів сплачує Клієнт-Емітент. </w:t>
            </w:r>
          </w:p>
          <w:p w:rsidR="00FA468A" w:rsidRPr="008116C5" w:rsidRDefault="00FA468A" w:rsidP="00FA468A">
            <w:pPr>
              <w:pStyle w:val="a9"/>
              <w:snapToGrid w:val="0"/>
              <w:spacing w:line="256" w:lineRule="auto"/>
              <w:jc w:val="both"/>
              <w:rPr>
                <w:rFonts w:ascii="Arial" w:hAnsi="Arial" w:cs="Arial"/>
                <w:i/>
                <w:sz w:val="18"/>
                <w:szCs w:val="18"/>
                <w:highlight w:val="yellow"/>
                <w:lang w:val="en-GB"/>
              </w:rPr>
            </w:pPr>
            <w:bookmarkStart w:id="1" w:name="_Hlk35417143"/>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Client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pays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for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depository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institution's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services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according</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to</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tariffs</w:t>
            </w:r>
            <w:proofErr w:type="spellEnd"/>
            <w:r w:rsidRPr="008116C5">
              <w:rPr>
                <w:rFonts w:ascii="Arial" w:hAnsi="Arial" w:cs="Arial"/>
                <w:i/>
                <w:sz w:val="18"/>
                <w:szCs w:val="18"/>
              </w:rPr>
              <w:t xml:space="preserve"> </w:t>
            </w:r>
            <w:r w:rsidR="00624ADF" w:rsidRPr="008116C5">
              <w:rPr>
                <w:rFonts w:ascii="Arial" w:hAnsi="Arial" w:cs="Arial"/>
                <w:i/>
                <w:sz w:val="18"/>
                <w:szCs w:val="18"/>
              </w:rPr>
              <w:t xml:space="preserve"> </w:t>
            </w:r>
            <w:r w:rsidR="00624ADF" w:rsidRPr="008116C5">
              <w:rPr>
                <w:rFonts w:ascii="Arial" w:hAnsi="Arial" w:cs="Arial"/>
                <w:i/>
                <w:sz w:val="18"/>
                <w:szCs w:val="18"/>
                <w:lang w:val="en-US"/>
              </w:rPr>
              <w:t xml:space="preserve">on the </w:t>
            </w:r>
            <w:proofErr w:type="spellStart"/>
            <w:r w:rsidR="00624ADF" w:rsidRPr="008116C5">
              <w:rPr>
                <w:rFonts w:ascii="Arial" w:hAnsi="Arial" w:cs="Arial"/>
                <w:i/>
                <w:sz w:val="18"/>
                <w:szCs w:val="18"/>
                <w:lang w:val="en-US"/>
              </w:rPr>
              <w:t>Agrement</w:t>
            </w:r>
            <w:proofErr w:type="spellEnd"/>
            <w:r w:rsidR="00624ADF" w:rsidRPr="008116C5">
              <w:rPr>
                <w:rFonts w:ascii="Arial" w:hAnsi="Arial" w:cs="Arial"/>
                <w:i/>
                <w:sz w:val="18"/>
                <w:szCs w:val="18"/>
                <w:lang w:val="en-US"/>
              </w:rPr>
              <w:t xml:space="preserve"> </w:t>
            </w:r>
            <w:proofErr w:type="spellStart"/>
            <w:r w:rsidRPr="008116C5">
              <w:rPr>
                <w:rFonts w:ascii="Arial" w:hAnsi="Arial" w:cs="Arial"/>
                <w:i/>
                <w:sz w:val="18"/>
                <w:szCs w:val="18"/>
              </w:rPr>
              <w:t>in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force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day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r w:rsidR="00624ADF" w:rsidRPr="008116C5">
              <w:rPr>
                <w:rFonts w:ascii="Arial" w:hAnsi="Arial" w:cs="Arial"/>
                <w:i/>
                <w:sz w:val="18"/>
                <w:szCs w:val="18"/>
                <w:lang w:val="en-US"/>
              </w:rPr>
              <w:t>signing the Agreement</w:t>
            </w:r>
            <w:r w:rsidRPr="008116C5">
              <w:rPr>
                <w:rFonts w:ascii="Arial" w:hAnsi="Arial" w:cs="Arial"/>
                <w:i/>
                <w:sz w:val="18"/>
                <w:szCs w:val="18"/>
              </w:rPr>
              <w:t xml:space="preserve">. </w:t>
            </w:r>
            <w:proofErr w:type="spellStart"/>
            <w:r w:rsidRPr="008116C5">
              <w:rPr>
                <w:rFonts w:ascii="Arial" w:hAnsi="Arial" w:cs="Arial"/>
                <w:i/>
                <w:sz w:val="18"/>
                <w:szCs w:val="18"/>
              </w:rPr>
              <w:t>In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accordance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with</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requirements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current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legislation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part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services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are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provided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to</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shareholders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Client-Issuer </w:t>
            </w:r>
            <w:proofErr w:type="spellStart"/>
            <w:r w:rsidRPr="008116C5">
              <w:rPr>
                <w:rFonts w:ascii="Arial" w:hAnsi="Arial" w:cs="Arial"/>
                <w:i/>
                <w:sz w:val="18"/>
                <w:szCs w:val="18"/>
              </w:rPr>
              <w:t>who</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do</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not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have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depositor's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status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which</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case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cost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services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for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such</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shareholders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paid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by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Client-Issuer.</w:t>
            </w:r>
          </w:p>
          <w:bookmarkEnd w:id="1"/>
          <w:p w:rsidR="00FA468A" w:rsidRPr="008116C5" w:rsidRDefault="00FA468A" w:rsidP="00562276">
            <w:pPr>
              <w:pStyle w:val="a9"/>
              <w:jc w:val="both"/>
              <w:rPr>
                <w:rFonts w:ascii="Arial" w:hAnsi="Arial" w:cs="Arial"/>
                <w:color w:val="000000"/>
                <w:lang w:val="en-GB"/>
              </w:rPr>
            </w:pPr>
          </w:p>
          <w:p w:rsidR="00562276" w:rsidRPr="008116C5" w:rsidRDefault="00562276" w:rsidP="00562276">
            <w:pPr>
              <w:pStyle w:val="a9"/>
              <w:jc w:val="both"/>
              <w:rPr>
                <w:rFonts w:ascii="Arial" w:hAnsi="Arial" w:cs="Arial"/>
                <w:color w:val="000000"/>
              </w:rPr>
            </w:pPr>
            <w:bookmarkStart w:id="2" w:name="_Hlk35416424"/>
            <w:r w:rsidRPr="008116C5">
              <w:rPr>
                <w:rFonts w:ascii="Arial" w:hAnsi="Arial" w:cs="Arial"/>
                <w:color w:val="000000"/>
              </w:rPr>
              <w:t>Внесення змін до тарифів, за якими обслуговується Клієнт, здійснюється шляхом внесення змін до відповідного Договору, якщо інших порядок не визначений чинним законодавством або Договором, укладеним з Клієнтом.</w:t>
            </w:r>
          </w:p>
          <w:bookmarkEnd w:id="2"/>
          <w:p w:rsidR="006B1E43" w:rsidRPr="008116C5" w:rsidRDefault="006B1E43" w:rsidP="006B1E43">
            <w:pPr>
              <w:pStyle w:val="a9"/>
              <w:jc w:val="both"/>
              <w:rPr>
                <w:rFonts w:ascii="Arial" w:hAnsi="Arial" w:cs="Arial"/>
                <w:i/>
                <w:sz w:val="18"/>
                <w:szCs w:val="18"/>
              </w:rPr>
            </w:pPr>
            <w:proofErr w:type="spellStart"/>
            <w:r w:rsidRPr="008116C5">
              <w:rPr>
                <w:rFonts w:ascii="Arial" w:hAnsi="Arial" w:cs="Arial"/>
                <w:i/>
                <w:sz w:val="18"/>
                <w:szCs w:val="18"/>
              </w:rPr>
              <w:t>Changing</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tariffs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which</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Clients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are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serviced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are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made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by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means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changing</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Agreement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other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procedure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not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determined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by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current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legislation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Agreement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concluded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with</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Client</w:t>
            </w:r>
            <w:proofErr w:type="spellEnd"/>
            <w:r w:rsidRPr="008116C5">
              <w:rPr>
                <w:rFonts w:ascii="Arial" w:hAnsi="Arial" w:cs="Arial"/>
                <w:i/>
                <w:sz w:val="18"/>
                <w:szCs w:val="18"/>
              </w:rPr>
              <w:t>.</w:t>
            </w:r>
          </w:p>
          <w:p w:rsidR="00624ADF" w:rsidRPr="008116C5" w:rsidRDefault="00624ADF" w:rsidP="001C45A1">
            <w:pPr>
              <w:pStyle w:val="a9"/>
              <w:jc w:val="both"/>
              <w:rPr>
                <w:rFonts w:ascii="Arial" w:hAnsi="Arial" w:cs="Arial"/>
                <w:color w:val="000000"/>
              </w:rPr>
            </w:pPr>
          </w:p>
          <w:p w:rsidR="00F67EBC" w:rsidRPr="008116C5" w:rsidRDefault="00562276" w:rsidP="001C45A1">
            <w:pPr>
              <w:pStyle w:val="a9"/>
              <w:jc w:val="both"/>
              <w:rPr>
                <w:rFonts w:ascii="Arial" w:hAnsi="Arial" w:cs="Arial"/>
                <w:color w:val="000000"/>
              </w:rPr>
            </w:pPr>
            <w:r w:rsidRPr="008116C5">
              <w:rPr>
                <w:rFonts w:ascii="Arial" w:hAnsi="Arial" w:cs="Arial"/>
                <w:color w:val="000000"/>
              </w:rPr>
              <w:t xml:space="preserve">Вартість послуг, які надаються депозитарною установою викладені на </w:t>
            </w:r>
            <w:proofErr w:type="spellStart"/>
            <w:r w:rsidRPr="008116C5">
              <w:rPr>
                <w:rFonts w:ascii="Arial" w:hAnsi="Arial" w:cs="Arial"/>
                <w:color w:val="000000"/>
              </w:rPr>
              <w:t>веб-сторінці</w:t>
            </w:r>
            <w:proofErr w:type="spellEnd"/>
            <w:r w:rsidRPr="008116C5">
              <w:rPr>
                <w:rFonts w:ascii="Arial" w:hAnsi="Arial" w:cs="Arial"/>
                <w:color w:val="000000"/>
              </w:rPr>
              <w:t xml:space="preserve"> нашої Компанії за посиланням </w:t>
            </w:r>
            <w:r w:rsidR="002C0779" w:rsidRPr="005077F4">
              <w:rPr>
                <w:rStyle w:val="a8"/>
                <w:rFonts w:ascii="Arial" w:eastAsiaTheme="minorHAnsi" w:hAnsi="Arial" w:cs="Arial"/>
                <w:lang w:eastAsia="en-US"/>
              </w:rPr>
              <w:t>http://isr.com.ua/upload/pdf/services/vartst,-na_tarifi,-zalezhno-vd-vidu-fnansovo-poslugi-27.pdf</w:t>
            </w:r>
          </w:p>
          <w:p w:rsidR="003672A8" w:rsidRPr="00482E9C" w:rsidRDefault="00624ADF" w:rsidP="007A202D">
            <w:pPr>
              <w:pStyle w:val="a9"/>
              <w:jc w:val="both"/>
              <w:rPr>
                <w:rStyle w:val="a8"/>
                <w:rFonts w:ascii="Arial" w:eastAsiaTheme="minorHAnsi" w:hAnsi="Arial" w:cs="Arial"/>
                <w:lang w:val="en-US" w:eastAsia="en-US"/>
              </w:rPr>
            </w:pP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cost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services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provided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by</w:t>
            </w:r>
            <w:proofErr w:type="spellEnd"/>
            <w:r w:rsidRPr="008116C5">
              <w:rPr>
                <w:rFonts w:ascii="Arial" w:hAnsi="Arial" w:cs="Arial"/>
                <w:i/>
                <w:sz w:val="18"/>
                <w:szCs w:val="18"/>
              </w:rPr>
              <w:t xml:space="preserve"> a </w:t>
            </w:r>
            <w:proofErr w:type="spellStart"/>
            <w:r w:rsidRPr="008116C5">
              <w:rPr>
                <w:rFonts w:ascii="Arial" w:hAnsi="Arial" w:cs="Arial"/>
                <w:i/>
                <w:sz w:val="18"/>
                <w:szCs w:val="18"/>
              </w:rPr>
              <w:t>depositary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institution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out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our</w:t>
            </w:r>
            <w:proofErr w:type="spellEnd"/>
            <w:r w:rsidRPr="008116C5">
              <w:rPr>
                <w:rFonts w:ascii="Arial" w:hAnsi="Arial" w:cs="Arial"/>
                <w:i/>
                <w:sz w:val="18"/>
                <w:szCs w:val="18"/>
              </w:rPr>
              <w:t xml:space="preserve"> </w:t>
            </w:r>
            <w:r w:rsidRPr="008116C5">
              <w:rPr>
                <w:rFonts w:ascii="Arial" w:hAnsi="Arial" w:cs="Arial"/>
                <w:i/>
                <w:sz w:val="18"/>
                <w:szCs w:val="18"/>
                <w:lang w:val="en-US"/>
              </w:rPr>
              <w:t>Company</w:t>
            </w:r>
            <w:proofErr w:type="spellStart"/>
            <w:r w:rsidRPr="008116C5">
              <w:rPr>
                <w:rFonts w:ascii="Arial" w:hAnsi="Arial" w:cs="Arial"/>
                <w:i/>
                <w:sz w:val="18"/>
                <w:szCs w:val="18"/>
              </w:rPr>
              <w:t>'s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website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at</w:t>
            </w:r>
            <w:proofErr w:type="spellEnd"/>
            <w:r w:rsidR="00EC621B" w:rsidRPr="008116C5">
              <w:rPr>
                <w:rFonts w:ascii="Arial" w:hAnsi="Arial" w:cs="Arial"/>
                <w:i/>
                <w:sz w:val="18"/>
                <w:szCs w:val="18"/>
              </w:rPr>
              <w:t xml:space="preserve"> </w:t>
            </w:r>
            <w:r w:rsidR="002C0779" w:rsidRPr="005077F4">
              <w:rPr>
                <w:rStyle w:val="a8"/>
                <w:rFonts w:ascii="Arial" w:eastAsiaTheme="minorHAnsi" w:hAnsi="Arial" w:cs="Arial"/>
                <w:lang w:eastAsia="en-US"/>
              </w:rPr>
              <w:t>http://isr.com.ua/upload/pdf/services/vartst,-na_tarifi,-zalezhno-vd-vidu-fnansovo-poslugi-27.pdf</w:t>
            </w:r>
          </w:p>
          <w:p w:rsidR="007A202D" w:rsidRPr="008116C5" w:rsidRDefault="007A202D" w:rsidP="007A202D">
            <w:pPr>
              <w:pStyle w:val="a9"/>
              <w:jc w:val="both"/>
              <w:rPr>
                <w:rFonts w:ascii="Arial" w:hAnsi="Arial" w:cs="Arial"/>
                <w:color w:val="000000"/>
              </w:rPr>
            </w:pPr>
            <w:r w:rsidRPr="008116C5">
              <w:rPr>
                <w:rFonts w:ascii="Arial" w:hAnsi="Arial" w:cs="Arial"/>
                <w:color w:val="000000"/>
              </w:rPr>
              <w:t>Відповідно до підпункту 196.1.1 статті 196 Податкового  кодексу України від 02.12.2010 N2755-VI, операції з депозитарної діяльності на ринку цінних паперів не є об'єктом  оподаткування.</w:t>
            </w:r>
          </w:p>
          <w:p w:rsidR="00624ADF" w:rsidRPr="008116C5" w:rsidRDefault="00624ADF" w:rsidP="007A202D">
            <w:pPr>
              <w:pStyle w:val="a9"/>
              <w:jc w:val="both"/>
              <w:rPr>
                <w:rFonts w:ascii="Arial" w:hAnsi="Arial" w:cs="Arial"/>
                <w:i/>
                <w:sz w:val="18"/>
                <w:szCs w:val="18"/>
              </w:rPr>
            </w:pPr>
            <w:proofErr w:type="spellStart"/>
            <w:r w:rsidRPr="008116C5">
              <w:rPr>
                <w:rFonts w:ascii="Arial" w:hAnsi="Arial" w:cs="Arial"/>
                <w:i/>
                <w:sz w:val="18"/>
                <w:szCs w:val="18"/>
              </w:rPr>
              <w:t>According</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to</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subparagraph</w:t>
            </w:r>
            <w:proofErr w:type="spellEnd"/>
            <w:r w:rsidRPr="008116C5">
              <w:rPr>
                <w:rFonts w:ascii="Arial" w:hAnsi="Arial" w:cs="Arial"/>
                <w:i/>
                <w:sz w:val="18"/>
                <w:szCs w:val="18"/>
              </w:rPr>
              <w:t xml:space="preserve"> 196.1.1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Article</w:t>
            </w:r>
            <w:proofErr w:type="spellEnd"/>
            <w:r w:rsidRPr="008116C5">
              <w:rPr>
                <w:rFonts w:ascii="Arial" w:hAnsi="Arial" w:cs="Arial"/>
                <w:i/>
                <w:sz w:val="18"/>
                <w:szCs w:val="18"/>
              </w:rPr>
              <w:t xml:space="preserve"> 196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Tax</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Code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Ukraine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02.12.2010 N2755-VI,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operation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depository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activities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securities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market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are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not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subject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to</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tax</w:t>
            </w:r>
            <w:proofErr w:type="spellEnd"/>
            <w:r w:rsidRPr="008116C5">
              <w:rPr>
                <w:rFonts w:ascii="Arial" w:hAnsi="Arial" w:cs="Arial"/>
                <w:i/>
                <w:sz w:val="18"/>
                <w:szCs w:val="18"/>
              </w:rPr>
              <w:t>.</w:t>
            </w:r>
          </w:p>
          <w:p w:rsidR="00624ADF" w:rsidRPr="008116C5" w:rsidRDefault="00624ADF" w:rsidP="007A202D">
            <w:pPr>
              <w:pStyle w:val="a9"/>
              <w:jc w:val="both"/>
              <w:rPr>
                <w:rFonts w:ascii="Arial" w:hAnsi="Arial" w:cs="Arial"/>
                <w:color w:val="000000"/>
              </w:rPr>
            </w:pPr>
          </w:p>
          <w:p w:rsidR="007A202D" w:rsidRPr="008116C5" w:rsidRDefault="007A202D" w:rsidP="007A202D">
            <w:pPr>
              <w:pStyle w:val="a9"/>
              <w:jc w:val="both"/>
              <w:rPr>
                <w:rFonts w:ascii="Arial" w:hAnsi="Arial" w:cs="Arial"/>
                <w:color w:val="000000"/>
              </w:rPr>
            </w:pPr>
            <w:r w:rsidRPr="008116C5">
              <w:rPr>
                <w:rFonts w:ascii="Arial" w:hAnsi="Arial" w:cs="Arial"/>
                <w:color w:val="000000"/>
              </w:rPr>
              <w:t xml:space="preserve">Відповідно до вимог чинного законодавства податки за рахунок фізичної особи при виплаті такій особі дивідендів за цінними паперами або переказу грошових коштів у зв’язку із погашенням цінних паперів сплачує емітент, який є </w:t>
            </w:r>
            <w:r w:rsidRPr="008116C5">
              <w:rPr>
                <w:rFonts w:ascii="Arial" w:hAnsi="Arial" w:cs="Arial"/>
                <w:color w:val="000000"/>
              </w:rPr>
              <w:lastRenderedPageBreak/>
              <w:t>податковим агентом.</w:t>
            </w:r>
          </w:p>
          <w:p w:rsidR="00624ADF" w:rsidRPr="008116C5" w:rsidRDefault="00624ADF" w:rsidP="00D83178">
            <w:pPr>
              <w:pStyle w:val="a9"/>
              <w:jc w:val="both"/>
              <w:rPr>
                <w:rFonts w:ascii="Arial" w:hAnsi="Arial" w:cs="Arial"/>
                <w:i/>
                <w:sz w:val="18"/>
                <w:szCs w:val="18"/>
              </w:rPr>
            </w:pPr>
            <w:proofErr w:type="spellStart"/>
            <w:r w:rsidRPr="008116C5">
              <w:rPr>
                <w:rFonts w:ascii="Arial" w:hAnsi="Arial" w:cs="Arial"/>
                <w:i/>
                <w:sz w:val="18"/>
                <w:szCs w:val="18"/>
              </w:rPr>
              <w:t>In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accordance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with</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requirements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current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legislation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Taxes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expense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physical</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person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payment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dividends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for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its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securities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transfer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funds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connection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with</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settlement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securities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shall</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be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payed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by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issuer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who</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is</w:t>
            </w:r>
            <w:proofErr w:type="spellEnd"/>
            <w:r w:rsidRPr="008116C5">
              <w:rPr>
                <w:rFonts w:ascii="Arial" w:hAnsi="Arial" w:cs="Arial"/>
                <w:i/>
                <w:sz w:val="18"/>
                <w:szCs w:val="18"/>
              </w:rPr>
              <w:t xml:space="preserve"> a </w:t>
            </w:r>
            <w:proofErr w:type="spellStart"/>
            <w:r w:rsidRPr="008116C5">
              <w:rPr>
                <w:rFonts w:ascii="Arial" w:hAnsi="Arial" w:cs="Arial"/>
                <w:i/>
                <w:sz w:val="18"/>
                <w:szCs w:val="18"/>
              </w:rPr>
              <w:t>tax</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agent</w:t>
            </w:r>
            <w:proofErr w:type="spellEnd"/>
            <w:r w:rsidRPr="008116C5">
              <w:rPr>
                <w:rFonts w:ascii="Arial" w:hAnsi="Arial" w:cs="Arial"/>
                <w:i/>
                <w:sz w:val="18"/>
                <w:szCs w:val="18"/>
              </w:rPr>
              <w:t>.</w:t>
            </w:r>
          </w:p>
          <w:p w:rsidR="007A202D" w:rsidRPr="008116C5" w:rsidRDefault="007A202D" w:rsidP="00D83178">
            <w:pPr>
              <w:pStyle w:val="a9"/>
              <w:jc w:val="both"/>
              <w:rPr>
                <w:rFonts w:ascii="Arial" w:hAnsi="Arial" w:cs="Arial"/>
                <w:color w:val="000000"/>
              </w:rPr>
            </w:pPr>
            <w:r w:rsidRPr="008116C5">
              <w:rPr>
                <w:rFonts w:ascii="Arial" w:hAnsi="Arial" w:cs="Arial"/>
                <w:color w:val="000000"/>
              </w:rPr>
              <w:t>Згідно пункту 176.2 статті 176 Податкового кодексу України особи, які відповідно до цього Кодексу мають статус податкових агентів, зобов’язані, зокрема, подавати на вимогу платника податку відомості про суму виплаченого на його користь доходу, суму застосованих соціальних податкових пільг та суму утриманого податку.</w:t>
            </w:r>
          </w:p>
          <w:p w:rsidR="00624ADF" w:rsidRPr="008116C5" w:rsidRDefault="00624ADF" w:rsidP="00D83178">
            <w:pPr>
              <w:pStyle w:val="a9"/>
              <w:jc w:val="both"/>
              <w:rPr>
                <w:rFonts w:ascii="Arial" w:hAnsi="Arial" w:cs="Arial"/>
                <w:color w:val="000000"/>
              </w:rPr>
            </w:pPr>
            <w:proofErr w:type="spellStart"/>
            <w:r w:rsidRPr="008116C5">
              <w:rPr>
                <w:rFonts w:ascii="Arial" w:hAnsi="Arial" w:cs="Arial"/>
                <w:i/>
                <w:sz w:val="18"/>
                <w:szCs w:val="18"/>
              </w:rPr>
              <w:t>Under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paragraph</w:t>
            </w:r>
            <w:proofErr w:type="spellEnd"/>
            <w:r w:rsidRPr="008116C5">
              <w:rPr>
                <w:rFonts w:ascii="Arial" w:hAnsi="Arial" w:cs="Arial"/>
                <w:i/>
                <w:sz w:val="18"/>
                <w:szCs w:val="18"/>
              </w:rPr>
              <w:t xml:space="preserve"> 176.2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Article</w:t>
            </w:r>
            <w:proofErr w:type="spellEnd"/>
            <w:r w:rsidRPr="008116C5">
              <w:rPr>
                <w:rFonts w:ascii="Arial" w:hAnsi="Arial" w:cs="Arial"/>
                <w:i/>
                <w:sz w:val="18"/>
                <w:szCs w:val="18"/>
              </w:rPr>
              <w:t xml:space="preserve"> 176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Tax</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Code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Ukraine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persons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subject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to</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this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Code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have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status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tax</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agents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shall</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particular</w:t>
            </w:r>
            <w:proofErr w:type="spellEnd"/>
            <w:r w:rsidRPr="008116C5">
              <w:rPr>
                <w:rFonts w:ascii="Arial" w:hAnsi="Arial" w:cs="Arial"/>
                <w:i/>
                <w:sz w:val="18"/>
                <w:szCs w:val="18"/>
              </w:rPr>
              <w:t xml:space="preserve">, </w:t>
            </w:r>
            <w:r w:rsidRPr="008116C5">
              <w:rPr>
                <w:rFonts w:ascii="Arial" w:hAnsi="Arial" w:cs="Arial"/>
                <w:i/>
                <w:sz w:val="18"/>
                <w:szCs w:val="18"/>
                <w:lang w:val="en-US"/>
              </w:rPr>
              <w:t>provide</w:t>
            </w:r>
            <w:r w:rsidRPr="008116C5">
              <w:rPr>
                <w:rFonts w:ascii="Arial" w:hAnsi="Arial" w:cs="Arial"/>
                <w:i/>
                <w:sz w:val="18"/>
                <w:szCs w:val="18"/>
              </w:rPr>
              <w:t xml:space="preserve"> </w:t>
            </w:r>
            <w:proofErr w:type="spellStart"/>
            <w:r w:rsidRPr="008116C5">
              <w:rPr>
                <w:rFonts w:ascii="Arial" w:hAnsi="Arial" w:cs="Arial"/>
                <w:i/>
                <w:sz w:val="18"/>
                <w:szCs w:val="18"/>
              </w:rPr>
              <w:t>at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request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taxpayer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information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about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amount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paid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for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his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benefit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income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amount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applied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social</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tax</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benefits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and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amount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tax</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withheld</w:t>
            </w:r>
            <w:proofErr w:type="spellEnd"/>
            <w:r w:rsidRPr="008116C5">
              <w:rPr>
                <w:rFonts w:ascii="Arial" w:hAnsi="Arial" w:cs="Arial"/>
                <w:i/>
                <w:sz w:val="18"/>
                <w:szCs w:val="18"/>
                <w:lang w:val="en-US"/>
              </w:rPr>
              <w:t>.</w:t>
            </w:r>
          </w:p>
          <w:p w:rsidR="00FA468A" w:rsidRPr="008116C5" w:rsidRDefault="00FA468A" w:rsidP="00D83178">
            <w:pPr>
              <w:pStyle w:val="a9"/>
              <w:jc w:val="both"/>
              <w:rPr>
                <w:rFonts w:ascii="Arial" w:hAnsi="Arial" w:cs="Arial"/>
              </w:rPr>
            </w:pPr>
          </w:p>
        </w:tc>
      </w:tr>
      <w:tr w:rsidR="00E04504" w:rsidRPr="008116C5" w:rsidTr="00FA468A">
        <w:tc>
          <w:tcPr>
            <w:tcW w:w="9629" w:type="dxa"/>
            <w:gridSpan w:val="2"/>
          </w:tcPr>
          <w:p w:rsidR="00E04504" w:rsidRPr="008116C5" w:rsidRDefault="00E04504" w:rsidP="006B1E43">
            <w:pPr>
              <w:rPr>
                <w:rFonts w:ascii="Arial" w:hAnsi="Arial" w:cs="Arial"/>
                <w:sz w:val="20"/>
                <w:szCs w:val="20"/>
                <w:lang w:val="en-US"/>
              </w:rPr>
            </w:pPr>
            <w:r w:rsidRPr="008116C5">
              <w:rPr>
                <w:rFonts w:ascii="Arial" w:hAnsi="Arial" w:cs="Arial"/>
                <w:b/>
                <w:sz w:val="20"/>
                <w:szCs w:val="20"/>
              </w:rPr>
              <w:lastRenderedPageBreak/>
              <w:t>Договір про надання фінансових послуг</w:t>
            </w:r>
            <w:r w:rsidR="006B1E43" w:rsidRPr="008116C5">
              <w:rPr>
                <w:rFonts w:ascii="Arial" w:eastAsia="Courier New" w:hAnsi="Arial" w:cs="Arial"/>
                <w:b/>
                <w:i/>
                <w:sz w:val="18"/>
                <w:szCs w:val="18"/>
                <w:lang w:val="en-US"/>
              </w:rPr>
              <w:t xml:space="preserve"> Agreement as to</w:t>
            </w:r>
            <w:r w:rsidR="006B1E43" w:rsidRPr="008116C5">
              <w:rPr>
                <w:rFonts w:ascii="Arial" w:eastAsia="Courier New" w:hAnsi="Arial" w:cs="Arial"/>
                <w:b/>
                <w:i/>
                <w:sz w:val="18"/>
                <w:szCs w:val="18"/>
              </w:rPr>
              <w:t xml:space="preserve"> </w:t>
            </w:r>
            <w:r w:rsidR="006B1E43" w:rsidRPr="008116C5">
              <w:rPr>
                <w:rFonts w:ascii="Arial" w:eastAsia="Courier New" w:hAnsi="Arial" w:cs="Arial"/>
                <w:b/>
                <w:i/>
                <w:sz w:val="18"/>
                <w:szCs w:val="18"/>
                <w:lang w:val="en-US"/>
              </w:rPr>
              <w:t xml:space="preserve">providing </w:t>
            </w:r>
            <w:r w:rsidR="006B1E43" w:rsidRPr="008116C5">
              <w:rPr>
                <w:rFonts w:ascii="Arial" w:hAnsi="Arial" w:cs="Arial"/>
                <w:b/>
                <w:bCs/>
                <w:i/>
                <w:sz w:val="18"/>
                <w:szCs w:val="18"/>
                <w:lang w:val="en-US"/>
              </w:rPr>
              <w:t>financial</w:t>
            </w:r>
            <w:r w:rsidR="006B1E43" w:rsidRPr="008116C5">
              <w:rPr>
                <w:rFonts w:ascii="Arial" w:hAnsi="Arial" w:cs="Arial"/>
                <w:b/>
                <w:bCs/>
                <w:i/>
                <w:sz w:val="18"/>
                <w:szCs w:val="18"/>
              </w:rPr>
              <w:t xml:space="preserve"> </w:t>
            </w:r>
            <w:r w:rsidR="006B1E43" w:rsidRPr="008116C5">
              <w:rPr>
                <w:rFonts w:ascii="Arial" w:hAnsi="Arial" w:cs="Arial"/>
                <w:b/>
                <w:bCs/>
                <w:i/>
                <w:sz w:val="18"/>
                <w:szCs w:val="18"/>
                <w:lang w:val="en-US"/>
              </w:rPr>
              <w:t>services</w:t>
            </w:r>
            <w:r w:rsidR="006B1E43" w:rsidRPr="008116C5">
              <w:rPr>
                <w:rFonts w:ascii="Arial" w:eastAsia="Courier New" w:hAnsi="Arial" w:cs="Arial"/>
                <w:b/>
                <w:i/>
                <w:sz w:val="18"/>
                <w:szCs w:val="18"/>
              </w:rPr>
              <w:t>:</w:t>
            </w:r>
          </w:p>
        </w:tc>
      </w:tr>
      <w:tr w:rsidR="00F67EBC" w:rsidRPr="008116C5" w:rsidTr="00A60841">
        <w:tc>
          <w:tcPr>
            <w:tcW w:w="3539" w:type="dxa"/>
          </w:tcPr>
          <w:p w:rsidR="00F67EBC" w:rsidRPr="008116C5" w:rsidRDefault="00286F01" w:rsidP="00286F01">
            <w:pPr>
              <w:pStyle w:val="a9"/>
              <w:jc w:val="both"/>
              <w:rPr>
                <w:rFonts w:ascii="Arial" w:hAnsi="Arial" w:cs="Arial"/>
                <w:color w:val="000000"/>
              </w:rPr>
            </w:pPr>
            <w:r w:rsidRPr="008116C5">
              <w:rPr>
                <w:rFonts w:ascii="Arial" w:hAnsi="Arial" w:cs="Arial"/>
                <w:color w:val="000000"/>
              </w:rPr>
              <w:t>Загальна інформація</w:t>
            </w:r>
          </w:p>
          <w:p w:rsidR="006B1E43" w:rsidRPr="008116C5" w:rsidRDefault="006B1E43" w:rsidP="00286F01">
            <w:pPr>
              <w:pStyle w:val="a9"/>
              <w:jc w:val="both"/>
              <w:rPr>
                <w:rFonts w:ascii="Arial" w:hAnsi="Arial" w:cs="Arial"/>
                <w:color w:val="293A55"/>
              </w:rPr>
            </w:pPr>
            <w:r w:rsidRPr="008116C5">
              <w:rPr>
                <w:rFonts w:ascii="Arial" w:hAnsi="Arial" w:cs="Arial"/>
                <w:color w:val="000000"/>
                <w:sz w:val="18"/>
                <w:szCs w:val="18"/>
                <w:lang w:val="en-US"/>
              </w:rPr>
              <w:t>/</w:t>
            </w:r>
            <w:r w:rsidRPr="008116C5">
              <w:rPr>
                <w:rFonts w:ascii="Arial" w:hAnsi="Arial" w:cs="Arial"/>
              </w:rPr>
              <w:t xml:space="preserve"> </w:t>
            </w:r>
            <w:r w:rsidRPr="008116C5">
              <w:rPr>
                <w:rFonts w:ascii="Arial" w:hAnsi="Arial" w:cs="Arial"/>
                <w:i/>
                <w:color w:val="000000"/>
                <w:sz w:val="18"/>
                <w:szCs w:val="18"/>
                <w:lang w:val="en-US"/>
              </w:rPr>
              <w:t>General information</w:t>
            </w:r>
          </w:p>
        </w:tc>
        <w:tc>
          <w:tcPr>
            <w:tcW w:w="6090" w:type="dxa"/>
          </w:tcPr>
          <w:p w:rsidR="00F67EBC" w:rsidRPr="008116C5" w:rsidRDefault="00286F01" w:rsidP="00286F01">
            <w:pPr>
              <w:pStyle w:val="a9"/>
              <w:jc w:val="both"/>
              <w:rPr>
                <w:rFonts w:ascii="Arial" w:hAnsi="Arial" w:cs="Arial"/>
                <w:color w:val="000000"/>
              </w:rPr>
            </w:pPr>
            <w:r w:rsidRPr="008116C5">
              <w:rPr>
                <w:rFonts w:ascii="Arial" w:hAnsi="Arial" w:cs="Arial"/>
                <w:color w:val="000000"/>
              </w:rPr>
              <w:t>Надання послуг депозитарною установою здійснюється на підставі відповідного договору, який укладається з Клієнтом, та який є підставою для відкриття та обслуговування рахунку в цінних паперах. Вимоги до договору про обслуговування рахунку в цінних паперах затверджені рішенням НКЦПФР № 1412 від 06.08.2013.</w:t>
            </w:r>
          </w:p>
          <w:p w:rsidR="002C0779" w:rsidRPr="00482E9C" w:rsidRDefault="00286F01" w:rsidP="00286F01">
            <w:pPr>
              <w:pStyle w:val="a9"/>
              <w:jc w:val="both"/>
              <w:rPr>
                <w:rStyle w:val="a8"/>
                <w:rFonts w:ascii="Arial" w:eastAsiaTheme="minorHAnsi" w:hAnsi="Arial" w:cs="Arial"/>
                <w:lang w:val="ru-RU" w:eastAsia="en-US"/>
              </w:rPr>
            </w:pPr>
            <w:r w:rsidRPr="008116C5">
              <w:rPr>
                <w:rFonts w:ascii="Arial" w:hAnsi="Arial" w:cs="Arial"/>
                <w:color w:val="000000"/>
              </w:rPr>
              <w:t xml:space="preserve">Умови типового договору про відкриття та обслуговування рахунку в цінних паперах викладені на сайті депозитарної установи за посиланням </w:t>
            </w:r>
            <w:hyperlink r:id="rId11" w:history="1">
              <w:r w:rsidR="002C0779" w:rsidRPr="00106B21">
                <w:rPr>
                  <w:rStyle w:val="a8"/>
                  <w:rFonts w:ascii="Arial" w:eastAsiaTheme="minorHAnsi" w:hAnsi="Arial" w:cs="Arial"/>
                  <w:lang w:eastAsia="en-US"/>
                </w:rPr>
                <w:t>http://isr.com.ua/upload/pdf/docs/dogovr-pro-obslugovuvannja-rakhunku-v-nnikh-paperakh-(agreement-on-servicing-the-account-in-securities)-151.pdf</w:t>
              </w:r>
            </w:hyperlink>
          </w:p>
          <w:p w:rsidR="006B1E43" w:rsidRPr="008116C5" w:rsidRDefault="006B1E43" w:rsidP="00286F01">
            <w:pPr>
              <w:pStyle w:val="a9"/>
              <w:jc w:val="both"/>
              <w:rPr>
                <w:rFonts w:ascii="Arial" w:hAnsi="Arial" w:cs="Arial"/>
                <w:i/>
                <w:sz w:val="18"/>
                <w:szCs w:val="18"/>
                <w:lang w:val="en-US"/>
              </w:rPr>
            </w:pPr>
            <w:r w:rsidRPr="008116C5">
              <w:rPr>
                <w:rFonts w:ascii="Arial" w:hAnsi="Arial" w:cs="Arial"/>
                <w:i/>
                <w:sz w:val="18"/>
                <w:szCs w:val="18"/>
                <w:lang w:val="en-US"/>
              </w:rPr>
              <w:t>Provision of services of depository institution on the basis of the relevant agreement, concluded with the Client, which is the basis for opening and servicing of securities account. Requirements for the agreement on servicing of securities account were approved by the NSSMC Resolution No. 1412 of August 6, 2013.</w:t>
            </w:r>
          </w:p>
          <w:p w:rsidR="00EB16DC" w:rsidRPr="008116C5" w:rsidRDefault="00EB16DC" w:rsidP="00286F01">
            <w:pPr>
              <w:pStyle w:val="a9"/>
              <w:jc w:val="both"/>
              <w:rPr>
                <w:rFonts w:ascii="Arial" w:hAnsi="Arial" w:cs="Arial"/>
                <w:i/>
                <w:sz w:val="18"/>
                <w:szCs w:val="18"/>
                <w:lang w:val="en-US"/>
              </w:rPr>
            </w:pPr>
          </w:p>
          <w:p w:rsidR="001659F5" w:rsidRPr="00482E9C" w:rsidRDefault="00EB16DC" w:rsidP="001659F5">
            <w:pPr>
              <w:pStyle w:val="a9"/>
              <w:jc w:val="both"/>
              <w:rPr>
                <w:rFonts w:ascii="Arial" w:hAnsi="Arial" w:cs="Arial"/>
                <w:i/>
                <w:sz w:val="18"/>
                <w:szCs w:val="18"/>
                <w:lang w:val="en-US"/>
              </w:rPr>
            </w:pPr>
            <w:r w:rsidRPr="008116C5">
              <w:rPr>
                <w:rFonts w:ascii="Arial" w:hAnsi="Arial" w:cs="Arial"/>
                <w:i/>
                <w:sz w:val="18"/>
                <w:szCs w:val="18"/>
                <w:lang w:val="en-US"/>
              </w:rPr>
              <w:t>Conditions of a standard agreement on opening and servicing an account in securities are set out on the website of the depositary institution at the link</w:t>
            </w:r>
            <w:r w:rsidR="00160652" w:rsidRPr="008116C5">
              <w:rPr>
                <w:rFonts w:ascii="Arial" w:hAnsi="Arial" w:cs="Arial"/>
                <w:i/>
                <w:sz w:val="18"/>
                <w:szCs w:val="18"/>
              </w:rPr>
              <w:t xml:space="preserve"> </w:t>
            </w:r>
          </w:p>
          <w:p w:rsidR="006B1E43" w:rsidRPr="008116C5" w:rsidRDefault="002C0779" w:rsidP="00286F01">
            <w:pPr>
              <w:pStyle w:val="a9"/>
              <w:jc w:val="both"/>
              <w:rPr>
                <w:rFonts w:ascii="Arial" w:hAnsi="Arial" w:cs="Arial"/>
                <w:color w:val="000000"/>
              </w:rPr>
            </w:pPr>
            <w:r w:rsidRPr="002C0779">
              <w:rPr>
                <w:rStyle w:val="a8"/>
                <w:rFonts w:ascii="Arial" w:eastAsiaTheme="minorHAnsi" w:hAnsi="Arial" w:cs="Arial"/>
                <w:lang w:eastAsia="en-US"/>
              </w:rPr>
              <w:t>http://isr.com.ua/upload/pdf/docs/dogovr-pro-obslugovuvannja-rakhunku-v-nnikh-paperakh-(agreement-on-servicing-the-account-in-securities)-151.pdf</w:t>
            </w:r>
          </w:p>
        </w:tc>
      </w:tr>
      <w:tr w:rsidR="00F67EBC" w:rsidRPr="008116C5" w:rsidTr="00A60841">
        <w:tc>
          <w:tcPr>
            <w:tcW w:w="3539" w:type="dxa"/>
          </w:tcPr>
          <w:p w:rsidR="00F67EBC" w:rsidRPr="008116C5" w:rsidRDefault="006F1C7A" w:rsidP="00B0274D">
            <w:pPr>
              <w:rPr>
                <w:rFonts w:ascii="Arial" w:eastAsia="Courier New" w:hAnsi="Arial" w:cs="Arial"/>
                <w:color w:val="000000"/>
                <w:sz w:val="20"/>
                <w:szCs w:val="20"/>
                <w:lang w:eastAsia="ar-SA"/>
              </w:rPr>
            </w:pPr>
            <w:r w:rsidRPr="008116C5">
              <w:rPr>
                <w:rFonts w:ascii="Arial" w:eastAsia="Courier New" w:hAnsi="Arial" w:cs="Arial"/>
                <w:color w:val="000000"/>
                <w:sz w:val="20"/>
                <w:szCs w:val="20"/>
                <w:lang w:eastAsia="ar-SA"/>
              </w:rPr>
              <w:t>Н</w:t>
            </w:r>
            <w:r w:rsidR="00286F01" w:rsidRPr="008116C5">
              <w:rPr>
                <w:rFonts w:ascii="Arial" w:eastAsia="Courier New" w:hAnsi="Arial" w:cs="Arial"/>
                <w:color w:val="000000"/>
                <w:sz w:val="20"/>
                <w:szCs w:val="20"/>
                <w:lang w:eastAsia="ar-SA"/>
              </w:rPr>
              <w:t>аявність у клієнта права на відмову від договору про надання фінансових послуг</w:t>
            </w:r>
          </w:p>
          <w:p w:rsidR="00EB16DC" w:rsidRPr="008116C5" w:rsidRDefault="00EB16DC" w:rsidP="00B0274D">
            <w:pPr>
              <w:rPr>
                <w:rFonts w:ascii="Arial" w:eastAsia="Courier New" w:hAnsi="Arial" w:cs="Arial"/>
                <w:color w:val="000000"/>
                <w:sz w:val="20"/>
                <w:szCs w:val="20"/>
                <w:lang w:eastAsia="ar-SA"/>
              </w:rPr>
            </w:pPr>
            <w:r w:rsidRPr="008116C5">
              <w:rPr>
                <w:rFonts w:ascii="Arial" w:hAnsi="Arial" w:cs="Arial"/>
                <w:i/>
                <w:color w:val="000000"/>
                <w:sz w:val="18"/>
                <w:szCs w:val="18"/>
                <w:lang w:val="en-US"/>
              </w:rPr>
              <w:t>The client has the right to cancel the agreement for the provision of financial services</w:t>
            </w:r>
          </w:p>
        </w:tc>
        <w:tc>
          <w:tcPr>
            <w:tcW w:w="6090" w:type="dxa"/>
          </w:tcPr>
          <w:p w:rsidR="00F67EBC" w:rsidRPr="008116C5" w:rsidRDefault="00B26D4E" w:rsidP="00B0274D">
            <w:pPr>
              <w:rPr>
                <w:rFonts w:ascii="Arial" w:eastAsia="Courier New" w:hAnsi="Arial" w:cs="Arial"/>
                <w:color w:val="000000"/>
                <w:sz w:val="20"/>
                <w:szCs w:val="20"/>
                <w:lang w:eastAsia="ar-SA"/>
              </w:rPr>
            </w:pPr>
            <w:r w:rsidRPr="008116C5">
              <w:rPr>
                <w:rFonts w:ascii="Arial" w:eastAsia="Courier New" w:hAnsi="Arial" w:cs="Arial"/>
                <w:color w:val="000000"/>
                <w:sz w:val="20"/>
                <w:szCs w:val="20"/>
                <w:lang w:eastAsia="ar-SA"/>
              </w:rPr>
              <w:t xml:space="preserve">Клієнт самостійно обирає депозитарну установу. </w:t>
            </w:r>
            <w:r w:rsidR="00E2786E" w:rsidRPr="008116C5">
              <w:rPr>
                <w:rFonts w:ascii="Arial" w:eastAsia="Courier New" w:hAnsi="Arial" w:cs="Arial"/>
                <w:color w:val="000000"/>
                <w:sz w:val="20"/>
                <w:szCs w:val="20"/>
                <w:lang w:eastAsia="ar-SA"/>
              </w:rPr>
              <w:t>Звернення до депозитарної установи  не вимагає укладання договору про надання фінансових послуг. До укладання договору клієнт має право відмовитись від Договору з депозитарною установою.</w:t>
            </w:r>
            <w:r w:rsidR="00286F01" w:rsidRPr="008116C5">
              <w:rPr>
                <w:rFonts w:ascii="Arial" w:eastAsia="Courier New" w:hAnsi="Arial" w:cs="Arial"/>
                <w:color w:val="000000"/>
                <w:sz w:val="20"/>
                <w:szCs w:val="20"/>
                <w:lang w:eastAsia="ar-SA"/>
              </w:rPr>
              <w:t xml:space="preserve"> </w:t>
            </w:r>
          </w:p>
          <w:p w:rsidR="00EB16DC" w:rsidRPr="008116C5" w:rsidRDefault="00EB16DC" w:rsidP="00B0274D">
            <w:pPr>
              <w:rPr>
                <w:rFonts w:ascii="Arial" w:eastAsia="Courier New" w:hAnsi="Arial" w:cs="Arial"/>
                <w:color w:val="000000"/>
                <w:sz w:val="20"/>
                <w:szCs w:val="20"/>
                <w:lang w:eastAsia="ar-SA"/>
              </w:rPr>
            </w:pPr>
            <w:r w:rsidRPr="008116C5">
              <w:rPr>
                <w:rFonts w:ascii="Arial" w:hAnsi="Arial" w:cs="Arial"/>
                <w:i/>
                <w:sz w:val="18"/>
                <w:szCs w:val="18"/>
                <w:lang w:val="en-US"/>
              </w:rPr>
              <w:t>Prior to the conclusion of the agreement with the depositary institution, the Client has the right at any time to refuse from the agreement without any conditions. After the conclusion of the agreement, its termination is done by termination of the agreement</w:t>
            </w:r>
          </w:p>
        </w:tc>
      </w:tr>
      <w:tr w:rsidR="00F67EBC" w:rsidRPr="008116C5" w:rsidTr="00A60841">
        <w:tc>
          <w:tcPr>
            <w:tcW w:w="3539" w:type="dxa"/>
          </w:tcPr>
          <w:p w:rsidR="00F67EBC" w:rsidRPr="008116C5" w:rsidRDefault="006F1C7A" w:rsidP="00B0274D">
            <w:pPr>
              <w:pStyle w:val="a9"/>
              <w:jc w:val="both"/>
              <w:rPr>
                <w:rFonts w:ascii="Arial" w:hAnsi="Arial" w:cs="Arial"/>
                <w:color w:val="000000"/>
              </w:rPr>
            </w:pPr>
            <w:r w:rsidRPr="008116C5">
              <w:rPr>
                <w:rFonts w:ascii="Arial" w:hAnsi="Arial" w:cs="Arial"/>
                <w:color w:val="000000"/>
              </w:rPr>
              <w:t>С</w:t>
            </w:r>
            <w:r w:rsidR="00624491" w:rsidRPr="008116C5">
              <w:rPr>
                <w:rFonts w:ascii="Arial" w:hAnsi="Arial" w:cs="Arial"/>
                <w:color w:val="000000"/>
              </w:rPr>
              <w:t>трок, протягом якого клієнтом може бути використано право на відмову від договору, а також інші умови використання права на відмову від договору</w:t>
            </w:r>
          </w:p>
          <w:p w:rsidR="00EB16DC" w:rsidRPr="008116C5" w:rsidRDefault="00EB16DC" w:rsidP="00B0274D">
            <w:pPr>
              <w:pStyle w:val="a9"/>
              <w:jc w:val="both"/>
              <w:rPr>
                <w:rFonts w:ascii="Arial" w:hAnsi="Arial" w:cs="Arial"/>
                <w:color w:val="000000"/>
              </w:rPr>
            </w:pPr>
            <w:r w:rsidRPr="008116C5">
              <w:rPr>
                <w:rFonts w:ascii="Arial" w:hAnsi="Arial" w:cs="Arial"/>
                <w:color w:val="000000"/>
                <w:sz w:val="18"/>
                <w:szCs w:val="18"/>
              </w:rPr>
              <w:t xml:space="preserve">/ </w:t>
            </w:r>
            <w:r w:rsidRPr="008116C5">
              <w:rPr>
                <w:rFonts w:ascii="Arial" w:hAnsi="Arial" w:cs="Arial"/>
                <w:i/>
                <w:color w:val="000000"/>
                <w:sz w:val="18"/>
                <w:szCs w:val="18"/>
                <w:lang w:val="en-US"/>
              </w:rPr>
              <w:t>The</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period</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during</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which</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the</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client</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may</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exercise</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the</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right</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to</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cancel</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the</w:t>
            </w:r>
            <w:r w:rsidRPr="008116C5">
              <w:rPr>
                <w:rFonts w:ascii="Arial" w:hAnsi="Arial" w:cs="Arial"/>
                <w:i/>
                <w:color w:val="000000"/>
                <w:sz w:val="18"/>
                <w:szCs w:val="18"/>
              </w:rPr>
              <w:t xml:space="preserve"> </w:t>
            </w:r>
            <w:r w:rsidRPr="008116C5">
              <w:rPr>
                <w:rFonts w:ascii="Arial" w:hAnsi="Arial" w:cs="Arial"/>
                <w:i/>
                <w:sz w:val="18"/>
                <w:szCs w:val="18"/>
                <w:lang w:val="en-US"/>
              </w:rPr>
              <w:t>agreement</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as</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well</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as</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other</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conditions</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of</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using</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the</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right</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to</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cancel</w:t>
            </w:r>
            <w:r w:rsidRPr="008116C5">
              <w:rPr>
                <w:rFonts w:ascii="Arial" w:hAnsi="Arial" w:cs="Arial"/>
                <w:i/>
                <w:color w:val="000000"/>
                <w:sz w:val="18"/>
                <w:szCs w:val="18"/>
              </w:rPr>
              <w:t xml:space="preserve"> </w:t>
            </w:r>
            <w:r w:rsidRPr="008116C5">
              <w:rPr>
                <w:rFonts w:ascii="Arial" w:hAnsi="Arial" w:cs="Arial"/>
                <w:i/>
                <w:color w:val="000000"/>
                <w:sz w:val="18"/>
                <w:szCs w:val="18"/>
                <w:lang w:val="en-US"/>
              </w:rPr>
              <w:t>the</w:t>
            </w:r>
            <w:r w:rsidRPr="008116C5">
              <w:rPr>
                <w:rFonts w:ascii="Arial" w:hAnsi="Arial" w:cs="Arial"/>
                <w:i/>
                <w:color w:val="000000"/>
                <w:sz w:val="18"/>
                <w:szCs w:val="18"/>
              </w:rPr>
              <w:t xml:space="preserve"> </w:t>
            </w:r>
            <w:r w:rsidRPr="008116C5">
              <w:rPr>
                <w:rFonts w:ascii="Arial" w:hAnsi="Arial" w:cs="Arial"/>
                <w:i/>
                <w:sz w:val="18"/>
                <w:szCs w:val="18"/>
                <w:lang w:val="en-US"/>
              </w:rPr>
              <w:t>agreement</w:t>
            </w:r>
            <w:r w:rsidRPr="008116C5">
              <w:rPr>
                <w:rFonts w:ascii="Arial" w:hAnsi="Arial" w:cs="Arial"/>
                <w:i/>
                <w:sz w:val="18"/>
                <w:szCs w:val="18"/>
              </w:rPr>
              <w:t>.</w:t>
            </w:r>
          </w:p>
        </w:tc>
        <w:tc>
          <w:tcPr>
            <w:tcW w:w="6090" w:type="dxa"/>
          </w:tcPr>
          <w:p w:rsidR="00624491" w:rsidRPr="008116C5" w:rsidRDefault="00B0274D" w:rsidP="00B0274D">
            <w:pPr>
              <w:rPr>
                <w:rFonts w:ascii="Arial" w:eastAsia="Courier New" w:hAnsi="Arial" w:cs="Arial"/>
                <w:color w:val="000000"/>
                <w:sz w:val="20"/>
                <w:szCs w:val="20"/>
                <w:lang w:eastAsia="ar-SA"/>
              </w:rPr>
            </w:pPr>
            <w:r w:rsidRPr="008116C5">
              <w:rPr>
                <w:rFonts w:ascii="Arial" w:eastAsia="Courier New" w:hAnsi="Arial" w:cs="Arial"/>
                <w:color w:val="000000"/>
                <w:sz w:val="20"/>
                <w:szCs w:val="20"/>
                <w:lang w:eastAsia="ar-SA"/>
              </w:rPr>
              <w:t xml:space="preserve">До укладання договору з депозитарною установою Клієнт має право в будь-який момент відмовитись від договору без будь-яких умов. </w:t>
            </w:r>
            <w:r w:rsidR="004A2187" w:rsidRPr="008116C5">
              <w:rPr>
                <w:rFonts w:ascii="Arial" w:eastAsia="Courier New" w:hAnsi="Arial" w:cs="Arial"/>
                <w:color w:val="000000"/>
                <w:sz w:val="20"/>
                <w:szCs w:val="20"/>
                <w:lang w:eastAsia="ar-SA"/>
              </w:rPr>
              <w:t>Після укладання договору припинення його дії здійснюється шляхом розірвання договору.</w:t>
            </w:r>
            <w:r w:rsidRPr="008116C5">
              <w:rPr>
                <w:rFonts w:ascii="Arial" w:eastAsia="Courier New" w:hAnsi="Arial" w:cs="Arial"/>
                <w:color w:val="000000"/>
                <w:sz w:val="20"/>
                <w:szCs w:val="20"/>
                <w:lang w:eastAsia="ar-SA"/>
              </w:rPr>
              <w:t xml:space="preserve">  </w:t>
            </w:r>
          </w:p>
          <w:p w:rsidR="00EB16DC" w:rsidRPr="008116C5" w:rsidRDefault="00EB16DC" w:rsidP="00B0274D">
            <w:pPr>
              <w:rPr>
                <w:rFonts w:ascii="Arial" w:eastAsia="Courier New" w:hAnsi="Arial" w:cs="Arial"/>
                <w:color w:val="000000"/>
                <w:sz w:val="20"/>
                <w:szCs w:val="20"/>
                <w:lang w:eastAsia="ar-SA"/>
              </w:rPr>
            </w:pPr>
            <w:r w:rsidRPr="008116C5">
              <w:rPr>
                <w:rFonts w:ascii="Arial" w:hAnsi="Arial" w:cs="Arial"/>
                <w:i/>
                <w:sz w:val="18"/>
                <w:szCs w:val="18"/>
                <w:lang w:val="en-US"/>
              </w:rPr>
              <w:t>Prior to the conclusion of the agreement with the depositary institution, the Client has the right at any time to refuse from the agreement without any conditions. After the conclusion of the agreement, its termination is done by termination of the agreement.</w:t>
            </w:r>
          </w:p>
        </w:tc>
      </w:tr>
      <w:tr w:rsidR="00624491" w:rsidRPr="008116C5" w:rsidTr="00A60841">
        <w:tc>
          <w:tcPr>
            <w:tcW w:w="3539" w:type="dxa"/>
          </w:tcPr>
          <w:p w:rsidR="00624491" w:rsidRPr="008116C5" w:rsidRDefault="006F1C7A" w:rsidP="00DA3BFE">
            <w:pPr>
              <w:rPr>
                <w:rFonts w:ascii="Arial" w:hAnsi="Arial" w:cs="Arial"/>
                <w:sz w:val="20"/>
                <w:szCs w:val="20"/>
              </w:rPr>
            </w:pPr>
            <w:r w:rsidRPr="008116C5">
              <w:rPr>
                <w:rFonts w:ascii="Arial" w:hAnsi="Arial" w:cs="Arial"/>
                <w:sz w:val="20"/>
                <w:szCs w:val="20"/>
              </w:rPr>
              <w:t>М</w:t>
            </w:r>
            <w:r w:rsidR="00063D4C" w:rsidRPr="008116C5">
              <w:rPr>
                <w:rFonts w:ascii="Arial" w:hAnsi="Arial" w:cs="Arial"/>
                <w:sz w:val="20"/>
                <w:szCs w:val="20"/>
              </w:rPr>
              <w:t>інімальний строк дії договору (якщо застосовується)</w:t>
            </w:r>
          </w:p>
          <w:p w:rsidR="00EB16DC" w:rsidRPr="008116C5" w:rsidRDefault="00EB16DC" w:rsidP="00DA3BFE">
            <w:pPr>
              <w:rPr>
                <w:rFonts w:ascii="Arial" w:hAnsi="Arial" w:cs="Arial"/>
                <w:sz w:val="20"/>
                <w:szCs w:val="20"/>
              </w:rPr>
            </w:pPr>
            <w:r w:rsidRPr="008116C5">
              <w:rPr>
                <w:rFonts w:ascii="Arial" w:hAnsi="Arial" w:cs="Arial"/>
                <w:sz w:val="18"/>
                <w:szCs w:val="18"/>
              </w:rPr>
              <w:t xml:space="preserve">/ </w:t>
            </w:r>
            <w:r w:rsidRPr="008116C5">
              <w:rPr>
                <w:rFonts w:ascii="Arial" w:hAnsi="Arial" w:cs="Arial"/>
                <w:i/>
                <w:sz w:val="18"/>
                <w:szCs w:val="18"/>
                <w:lang w:val="en-US"/>
              </w:rPr>
              <w:t>Minimum</w:t>
            </w:r>
            <w:r w:rsidRPr="008116C5">
              <w:rPr>
                <w:rFonts w:ascii="Arial" w:hAnsi="Arial" w:cs="Arial"/>
                <w:i/>
                <w:sz w:val="18"/>
                <w:szCs w:val="18"/>
              </w:rPr>
              <w:t xml:space="preserve"> </w:t>
            </w:r>
            <w:r w:rsidRPr="008116C5">
              <w:rPr>
                <w:rFonts w:ascii="Arial" w:hAnsi="Arial" w:cs="Arial"/>
                <w:i/>
                <w:sz w:val="18"/>
                <w:szCs w:val="18"/>
                <w:lang w:val="en-US"/>
              </w:rPr>
              <w:t>agreement</w:t>
            </w:r>
            <w:r w:rsidRPr="008116C5">
              <w:rPr>
                <w:rFonts w:ascii="Arial" w:hAnsi="Arial" w:cs="Arial"/>
                <w:i/>
                <w:sz w:val="18"/>
                <w:szCs w:val="18"/>
              </w:rPr>
              <w:t xml:space="preserve"> </w:t>
            </w:r>
            <w:r w:rsidRPr="008116C5">
              <w:rPr>
                <w:rFonts w:ascii="Arial" w:hAnsi="Arial" w:cs="Arial"/>
                <w:i/>
                <w:sz w:val="18"/>
                <w:szCs w:val="18"/>
                <w:lang w:val="en-US"/>
              </w:rPr>
              <w:t>term</w:t>
            </w:r>
            <w:r w:rsidRPr="008116C5">
              <w:rPr>
                <w:rFonts w:ascii="Arial" w:hAnsi="Arial" w:cs="Arial"/>
                <w:i/>
                <w:sz w:val="18"/>
                <w:szCs w:val="18"/>
              </w:rPr>
              <w:t xml:space="preserve"> (</w:t>
            </w:r>
            <w:r w:rsidRPr="008116C5">
              <w:rPr>
                <w:rFonts w:ascii="Arial" w:hAnsi="Arial" w:cs="Arial"/>
                <w:i/>
                <w:sz w:val="18"/>
                <w:szCs w:val="18"/>
                <w:lang w:val="en-US"/>
              </w:rPr>
              <w:t>if</w:t>
            </w:r>
            <w:r w:rsidRPr="008116C5">
              <w:rPr>
                <w:rFonts w:ascii="Arial" w:hAnsi="Arial" w:cs="Arial"/>
                <w:i/>
                <w:sz w:val="18"/>
                <w:szCs w:val="18"/>
              </w:rPr>
              <w:t xml:space="preserve"> </w:t>
            </w:r>
            <w:r w:rsidRPr="008116C5">
              <w:rPr>
                <w:rFonts w:ascii="Arial" w:hAnsi="Arial" w:cs="Arial"/>
                <w:i/>
                <w:sz w:val="18"/>
                <w:szCs w:val="18"/>
                <w:lang w:val="en-US"/>
              </w:rPr>
              <w:t>applicable</w:t>
            </w:r>
            <w:r w:rsidRPr="008116C5">
              <w:rPr>
                <w:rFonts w:ascii="Arial" w:hAnsi="Arial" w:cs="Arial"/>
                <w:i/>
                <w:sz w:val="18"/>
                <w:szCs w:val="18"/>
              </w:rPr>
              <w:t>).</w:t>
            </w:r>
          </w:p>
          <w:p w:rsidR="00EB16DC" w:rsidRPr="008116C5" w:rsidRDefault="00EB16DC" w:rsidP="00DA3BFE">
            <w:pPr>
              <w:rPr>
                <w:rFonts w:ascii="Arial" w:hAnsi="Arial" w:cs="Arial"/>
                <w:sz w:val="20"/>
                <w:szCs w:val="20"/>
              </w:rPr>
            </w:pPr>
          </w:p>
        </w:tc>
        <w:tc>
          <w:tcPr>
            <w:tcW w:w="6090" w:type="dxa"/>
          </w:tcPr>
          <w:p w:rsidR="00624491" w:rsidRPr="008116C5" w:rsidRDefault="00063D4C">
            <w:pPr>
              <w:rPr>
                <w:rFonts w:ascii="Arial" w:hAnsi="Arial" w:cs="Arial"/>
                <w:sz w:val="20"/>
                <w:szCs w:val="20"/>
              </w:rPr>
            </w:pPr>
            <w:r w:rsidRPr="008116C5">
              <w:rPr>
                <w:rFonts w:ascii="Arial" w:hAnsi="Arial" w:cs="Arial"/>
                <w:sz w:val="20"/>
                <w:szCs w:val="20"/>
              </w:rPr>
              <w:t xml:space="preserve">Мінімальний строк дії договору може бути обумовлений з Клієнтом та закріплений в договорі. </w:t>
            </w:r>
          </w:p>
          <w:p w:rsidR="00EB16DC" w:rsidRPr="008116C5" w:rsidRDefault="00EB16DC">
            <w:pPr>
              <w:rPr>
                <w:rFonts w:ascii="Arial" w:hAnsi="Arial" w:cs="Arial"/>
                <w:sz w:val="20"/>
                <w:szCs w:val="20"/>
              </w:rPr>
            </w:pPr>
            <w:r w:rsidRPr="008116C5">
              <w:rPr>
                <w:rFonts w:ascii="Arial" w:hAnsi="Arial" w:cs="Arial"/>
                <w:i/>
                <w:sz w:val="18"/>
                <w:szCs w:val="18"/>
                <w:lang w:val="en-US"/>
              </w:rPr>
              <w:t xml:space="preserve">The minimum term of the </w:t>
            </w:r>
            <w:r w:rsidRPr="008116C5">
              <w:rPr>
                <w:rFonts w:ascii="Arial" w:hAnsi="Arial" w:cs="Arial"/>
                <w:sz w:val="18"/>
                <w:szCs w:val="18"/>
                <w:lang w:val="en-US"/>
              </w:rPr>
              <w:t>agreement</w:t>
            </w:r>
            <w:r w:rsidRPr="008116C5">
              <w:rPr>
                <w:rFonts w:ascii="Arial" w:hAnsi="Arial" w:cs="Arial"/>
                <w:sz w:val="18"/>
                <w:szCs w:val="18"/>
              </w:rPr>
              <w:t xml:space="preserve"> </w:t>
            </w:r>
            <w:r w:rsidRPr="008116C5">
              <w:rPr>
                <w:rFonts w:ascii="Arial" w:hAnsi="Arial" w:cs="Arial"/>
                <w:i/>
                <w:sz w:val="18"/>
                <w:szCs w:val="18"/>
                <w:lang w:val="en-US"/>
              </w:rPr>
              <w:t>can be stipulated with the Client and fixed in the agreement.</w:t>
            </w:r>
          </w:p>
        </w:tc>
      </w:tr>
      <w:tr w:rsidR="00624491" w:rsidRPr="008116C5" w:rsidTr="00A60841">
        <w:tc>
          <w:tcPr>
            <w:tcW w:w="3539" w:type="dxa"/>
          </w:tcPr>
          <w:p w:rsidR="00624491" w:rsidRPr="008116C5" w:rsidRDefault="006F1C7A">
            <w:pPr>
              <w:rPr>
                <w:rFonts w:ascii="Arial" w:hAnsi="Arial" w:cs="Arial"/>
                <w:sz w:val="20"/>
                <w:szCs w:val="20"/>
              </w:rPr>
            </w:pPr>
            <w:r w:rsidRPr="008116C5">
              <w:rPr>
                <w:rFonts w:ascii="Arial" w:hAnsi="Arial" w:cs="Arial"/>
                <w:sz w:val="20"/>
                <w:szCs w:val="20"/>
              </w:rPr>
              <w:t>Н</w:t>
            </w:r>
            <w:r w:rsidR="00DA3BFE" w:rsidRPr="008116C5">
              <w:rPr>
                <w:rFonts w:ascii="Arial" w:hAnsi="Arial" w:cs="Arial"/>
                <w:sz w:val="20"/>
                <w:szCs w:val="20"/>
              </w:rPr>
              <w:t xml:space="preserve">аявність у клієнта права розірвати чи припинити договір, права дострокового виконання договору, а також наслідки таких </w:t>
            </w:r>
            <w:r w:rsidR="00DA3BFE" w:rsidRPr="008116C5">
              <w:rPr>
                <w:rFonts w:ascii="Arial" w:hAnsi="Arial" w:cs="Arial"/>
                <w:sz w:val="20"/>
                <w:szCs w:val="20"/>
              </w:rPr>
              <w:lastRenderedPageBreak/>
              <w:t>дій</w:t>
            </w:r>
          </w:p>
          <w:p w:rsidR="00EB16DC" w:rsidRPr="008116C5" w:rsidRDefault="00EB16DC">
            <w:pPr>
              <w:rPr>
                <w:rFonts w:ascii="Arial" w:hAnsi="Arial" w:cs="Arial"/>
                <w:sz w:val="20"/>
                <w:szCs w:val="20"/>
              </w:rPr>
            </w:pPr>
            <w:r w:rsidRPr="008116C5">
              <w:rPr>
                <w:rFonts w:ascii="Arial" w:hAnsi="Arial" w:cs="Arial"/>
                <w:sz w:val="18"/>
                <w:szCs w:val="18"/>
                <w:lang w:val="en-US"/>
              </w:rPr>
              <w:t xml:space="preserve">/ </w:t>
            </w:r>
            <w:r w:rsidRPr="008116C5">
              <w:rPr>
                <w:rFonts w:ascii="Arial" w:hAnsi="Arial" w:cs="Arial"/>
                <w:i/>
                <w:sz w:val="18"/>
                <w:szCs w:val="18"/>
                <w:lang w:val="en-US"/>
              </w:rPr>
              <w:t>The client's right to break or terminate the agreement, the rights of early execution of the agreement, and the consequences of such actions</w:t>
            </w:r>
          </w:p>
        </w:tc>
        <w:tc>
          <w:tcPr>
            <w:tcW w:w="6090" w:type="dxa"/>
          </w:tcPr>
          <w:p w:rsidR="00E2786E" w:rsidRPr="008116C5" w:rsidRDefault="00E2786E" w:rsidP="00E2786E">
            <w:pPr>
              <w:rPr>
                <w:rFonts w:ascii="Arial" w:hAnsi="Arial" w:cs="Arial"/>
                <w:sz w:val="20"/>
                <w:szCs w:val="20"/>
              </w:rPr>
            </w:pPr>
            <w:r w:rsidRPr="008116C5">
              <w:rPr>
                <w:rFonts w:ascii="Arial" w:hAnsi="Arial" w:cs="Arial"/>
                <w:sz w:val="20"/>
                <w:szCs w:val="20"/>
              </w:rPr>
              <w:lastRenderedPageBreak/>
              <w:t xml:space="preserve">Відповідно до умов договору Клієнт має право в будь-який час  розірвати договір, укладений з депозитарною установою, повідомивши наше Товариство у терміни, обумовлені сторонами в Договорі з Клієнтом. </w:t>
            </w:r>
          </w:p>
          <w:p w:rsidR="00624491" w:rsidRPr="008116C5" w:rsidRDefault="00E2786E" w:rsidP="00E2786E">
            <w:pPr>
              <w:rPr>
                <w:rFonts w:ascii="Arial" w:hAnsi="Arial" w:cs="Arial"/>
                <w:sz w:val="20"/>
                <w:szCs w:val="20"/>
              </w:rPr>
            </w:pPr>
            <w:r w:rsidRPr="008116C5">
              <w:rPr>
                <w:rFonts w:ascii="Arial" w:hAnsi="Arial" w:cs="Arial"/>
                <w:sz w:val="20"/>
                <w:szCs w:val="20"/>
              </w:rPr>
              <w:lastRenderedPageBreak/>
              <w:t xml:space="preserve">Умовами припинення </w:t>
            </w:r>
            <w:r w:rsidR="004A2187" w:rsidRPr="008116C5">
              <w:rPr>
                <w:rFonts w:ascii="Arial" w:hAnsi="Arial" w:cs="Arial"/>
                <w:sz w:val="20"/>
                <w:szCs w:val="20"/>
              </w:rPr>
              <w:t xml:space="preserve">дії </w:t>
            </w:r>
            <w:r w:rsidRPr="008116C5">
              <w:rPr>
                <w:rFonts w:ascii="Arial" w:hAnsi="Arial" w:cs="Arial"/>
                <w:sz w:val="20"/>
                <w:szCs w:val="20"/>
              </w:rPr>
              <w:t xml:space="preserve">Договору з  клієнтом є відсутність цінних паперів на рахунку в цінних паперах Клієнта та погашення заборгованості за раніше отримані послуги (у разі, якщо така обставина має місце). У разі </w:t>
            </w:r>
            <w:r w:rsidR="004A2187" w:rsidRPr="008116C5">
              <w:rPr>
                <w:rFonts w:ascii="Arial" w:hAnsi="Arial" w:cs="Arial"/>
                <w:sz w:val="20"/>
                <w:szCs w:val="20"/>
              </w:rPr>
              <w:t xml:space="preserve">розірвання </w:t>
            </w:r>
            <w:r w:rsidRPr="008116C5">
              <w:rPr>
                <w:rFonts w:ascii="Arial" w:hAnsi="Arial" w:cs="Arial"/>
                <w:sz w:val="20"/>
                <w:szCs w:val="20"/>
              </w:rPr>
              <w:t>Договору Клієнт</w:t>
            </w:r>
            <w:r w:rsidR="004A2187" w:rsidRPr="008116C5">
              <w:rPr>
                <w:rFonts w:ascii="Arial" w:hAnsi="Arial" w:cs="Arial"/>
                <w:sz w:val="20"/>
                <w:szCs w:val="20"/>
              </w:rPr>
              <w:t xml:space="preserve">ом </w:t>
            </w:r>
            <w:r w:rsidRPr="008116C5">
              <w:rPr>
                <w:rFonts w:ascii="Arial" w:hAnsi="Arial" w:cs="Arial"/>
                <w:sz w:val="20"/>
                <w:szCs w:val="20"/>
              </w:rPr>
              <w:t>Емітент</w:t>
            </w:r>
            <w:r w:rsidR="004A2187" w:rsidRPr="008116C5">
              <w:rPr>
                <w:rFonts w:ascii="Arial" w:hAnsi="Arial" w:cs="Arial"/>
                <w:sz w:val="20"/>
                <w:szCs w:val="20"/>
              </w:rPr>
              <w:t>ом</w:t>
            </w:r>
            <w:r w:rsidRPr="008116C5">
              <w:rPr>
                <w:rFonts w:ascii="Arial" w:hAnsi="Arial" w:cs="Arial"/>
                <w:sz w:val="20"/>
                <w:szCs w:val="20"/>
              </w:rPr>
              <w:t xml:space="preserve"> з </w:t>
            </w:r>
            <w:r w:rsidR="004A2187" w:rsidRPr="008116C5">
              <w:rPr>
                <w:rFonts w:ascii="Arial" w:hAnsi="Arial" w:cs="Arial"/>
                <w:sz w:val="20"/>
                <w:szCs w:val="20"/>
              </w:rPr>
              <w:t xml:space="preserve"> його </w:t>
            </w:r>
            <w:r w:rsidRPr="008116C5">
              <w:rPr>
                <w:rFonts w:ascii="Arial" w:hAnsi="Arial" w:cs="Arial"/>
                <w:sz w:val="20"/>
                <w:szCs w:val="20"/>
              </w:rPr>
              <w:t>боку мають</w:t>
            </w:r>
            <w:r w:rsidR="004A2187" w:rsidRPr="008116C5">
              <w:rPr>
                <w:rFonts w:ascii="Arial" w:hAnsi="Arial" w:cs="Arial"/>
                <w:sz w:val="20"/>
                <w:szCs w:val="20"/>
              </w:rPr>
              <w:t xml:space="preserve"> бути</w:t>
            </w:r>
            <w:r w:rsidRPr="008116C5">
              <w:rPr>
                <w:rFonts w:ascii="Arial" w:hAnsi="Arial" w:cs="Arial"/>
                <w:sz w:val="20"/>
                <w:szCs w:val="20"/>
              </w:rPr>
              <w:t xml:space="preserve"> вжиті заході щодо обрання нової депозитарної установи та забезпечений порядок повідомлення, передбачений Положенням про порядок забезпечення існування іменних цінних паперів у </w:t>
            </w:r>
            <w:proofErr w:type="spellStart"/>
            <w:r w:rsidRPr="008116C5">
              <w:rPr>
                <w:rFonts w:ascii="Arial" w:hAnsi="Arial" w:cs="Arial"/>
                <w:sz w:val="20"/>
                <w:szCs w:val="20"/>
              </w:rPr>
              <w:t>бездокументарній</w:t>
            </w:r>
            <w:proofErr w:type="spellEnd"/>
            <w:r w:rsidRPr="008116C5">
              <w:rPr>
                <w:rFonts w:ascii="Arial" w:hAnsi="Arial" w:cs="Arial"/>
                <w:sz w:val="20"/>
                <w:szCs w:val="20"/>
              </w:rPr>
              <w:t xml:space="preserve"> формі, затвердженим рішенням НКЦПФР № 47 від 22.01.2014  р.</w:t>
            </w:r>
          </w:p>
          <w:p w:rsidR="00B0274D" w:rsidRPr="008116C5" w:rsidRDefault="00B0274D" w:rsidP="00E2786E">
            <w:pPr>
              <w:rPr>
                <w:rFonts w:ascii="Arial" w:hAnsi="Arial" w:cs="Arial"/>
                <w:sz w:val="20"/>
                <w:szCs w:val="20"/>
              </w:rPr>
            </w:pPr>
            <w:r w:rsidRPr="008116C5">
              <w:rPr>
                <w:rFonts w:ascii="Arial" w:hAnsi="Arial" w:cs="Arial"/>
                <w:sz w:val="20"/>
                <w:szCs w:val="20"/>
              </w:rPr>
              <w:t>Дострокове виконання  договору може бути обумовлено з Клієнтом у договорі про надання депозитарних послуг</w:t>
            </w:r>
          </w:p>
          <w:p w:rsidR="00EB16DC" w:rsidRPr="008116C5" w:rsidRDefault="00EB16DC" w:rsidP="00E2786E">
            <w:pPr>
              <w:rPr>
                <w:rFonts w:ascii="Arial" w:hAnsi="Arial" w:cs="Arial"/>
                <w:i/>
                <w:sz w:val="18"/>
                <w:szCs w:val="18"/>
                <w:lang w:val="en-US"/>
              </w:rPr>
            </w:pPr>
            <w:r w:rsidRPr="008116C5">
              <w:rPr>
                <w:rFonts w:ascii="Arial" w:hAnsi="Arial" w:cs="Arial"/>
                <w:i/>
                <w:sz w:val="18"/>
                <w:szCs w:val="18"/>
                <w:lang w:val="en-US"/>
              </w:rPr>
              <w:t>Pursuant to the terms of the agreement, the Client has the right at any time to terminate the agreement concluded with the depositary institution, informing our Company within the terms stipulated by the parties in the Agreement with the Client.</w:t>
            </w:r>
          </w:p>
          <w:p w:rsidR="00EB16DC" w:rsidRPr="008116C5" w:rsidRDefault="00EB16DC" w:rsidP="00E2786E">
            <w:pPr>
              <w:rPr>
                <w:rFonts w:ascii="Arial" w:hAnsi="Arial" w:cs="Arial"/>
                <w:i/>
                <w:sz w:val="18"/>
                <w:szCs w:val="18"/>
              </w:rPr>
            </w:pP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conditions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for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termination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Agreement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with</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Client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are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absence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securities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Client's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securities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account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and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repayment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debt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for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previously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received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services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such</w:t>
            </w:r>
            <w:proofErr w:type="spellEnd"/>
            <w:r w:rsidRPr="008116C5">
              <w:rPr>
                <w:rFonts w:ascii="Arial" w:hAnsi="Arial" w:cs="Arial"/>
                <w:i/>
                <w:sz w:val="18"/>
                <w:szCs w:val="18"/>
              </w:rPr>
              <w:t xml:space="preserve"> a </w:t>
            </w:r>
            <w:proofErr w:type="spellStart"/>
            <w:r w:rsidRPr="008116C5">
              <w:rPr>
                <w:rFonts w:ascii="Arial" w:hAnsi="Arial" w:cs="Arial"/>
                <w:i/>
                <w:sz w:val="18"/>
                <w:szCs w:val="18"/>
              </w:rPr>
              <w:t>circumstance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occurs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event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termination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Agreement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by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Issuer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Client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measures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shall</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be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taken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to</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select</w:t>
            </w:r>
            <w:proofErr w:type="spellEnd"/>
            <w:r w:rsidRPr="008116C5">
              <w:rPr>
                <w:rFonts w:ascii="Arial" w:hAnsi="Arial" w:cs="Arial"/>
                <w:i/>
                <w:sz w:val="18"/>
                <w:szCs w:val="18"/>
              </w:rPr>
              <w:t xml:space="preserve"> a </w:t>
            </w:r>
            <w:proofErr w:type="spellStart"/>
            <w:r w:rsidRPr="008116C5">
              <w:rPr>
                <w:rFonts w:ascii="Arial" w:hAnsi="Arial" w:cs="Arial"/>
                <w:i/>
                <w:sz w:val="18"/>
                <w:szCs w:val="18"/>
              </w:rPr>
              <w:t>new</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depository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institution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and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ensure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procedure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notification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provided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by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Regulations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procedure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for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ensuring</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existence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registered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securities</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in</w:t>
            </w:r>
            <w:proofErr w:type="spellEnd"/>
            <w:r w:rsidRPr="008116C5">
              <w:rPr>
                <w:rFonts w:ascii="Arial" w:hAnsi="Arial" w:cs="Arial"/>
                <w:i/>
                <w:sz w:val="18"/>
                <w:szCs w:val="18"/>
              </w:rPr>
              <w:t xml:space="preserve"> non-</w:t>
            </w:r>
            <w:proofErr w:type="spellStart"/>
            <w:r w:rsidRPr="008116C5">
              <w:rPr>
                <w:rFonts w:ascii="Arial" w:hAnsi="Arial" w:cs="Arial"/>
                <w:i/>
                <w:sz w:val="18"/>
                <w:szCs w:val="18"/>
              </w:rPr>
              <w:t>documentary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form</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approved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by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r w:rsidRPr="008116C5">
              <w:rPr>
                <w:rFonts w:ascii="Arial" w:hAnsi="Arial" w:cs="Arial"/>
                <w:i/>
                <w:sz w:val="18"/>
                <w:szCs w:val="18"/>
                <w:lang w:val="en-US"/>
              </w:rPr>
              <w:t xml:space="preserve">NSSMC </w:t>
            </w:r>
            <w:proofErr w:type="spellStart"/>
            <w:r w:rsidRPr="008116C5">
              <w:rPr>
                <w:rFonts w:ascii="Arial" w:hAnsi="Arial" w:cs="Arial"/>
                <w:i/>
                <w:sz w:val="18"/>
                <w:szCs w:val="18"/>
              </w:rPr>
              <w:t>Decision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No</w:t>
            </w:r>
            <w:proofErr w:type="spellEnd"/>
            <w:r w:rsidRPr="008116C5">
              <w:rPr>
                <w:rFonts w:ascii="Arial" w:hAnsi="Arial" w:cs="Arial"/>
                <w:i/>
                <w:sz w:val="18"/>
                <w:szCs w:val="18"/>
              </w:rPr>
              <w:t xml:space="preserve">. 47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22.01.2014</w:t>
            </w:r>
          </w:p>
          <w:p w:rsidR="00EB16DC" w:rsidRPr="008116C5" w:rsidRDefault="00EB16DC" w:rsidP="00E2786E">
            <w:pPr>
              <w:rPr>
                <w:rFonts w:ascii="Arial" w:hAnsi="Arial" w:cs="Arial"/>
                <w:sz w:val="20"/>
                <w:szCs w:val="20"/>
              </w:rPr>
            </w:pP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early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fulfillment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r w:rsidRPr="008116C5">
              <w:rPr>
                <w:rFonts w:ascii="Arial" w:hAnsi="Arial" w:cs="Arial"/>
                <w:i/>
                <w:sz w:val="18"/>
                <w:szCs w:val="18"/>
                <w:lang w:val="en-US"/>
              </w:rPr>
              <w:t xml:space="preserve">agreement </w:t>
            </w:r>
            <w:proofErr w:type="spellStart"/>
            <w:r w:rsidRPr="008116C5">
              <w:rPr>
                <w:rFonts w:ascii="Arial" w:hAnsi="Arial" w:cs="Arial"/>
                <w:i/>
                <w:sz w:val="18"/>
                <w:szCs w:val="18"/>
              </w:rPr>
              <w:t>may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be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stipulated</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by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Client</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r w:rsidRPr="008116C5">
              <w:rPr>
                <w:rFonts w:ascii="Arial" w:hAnsi="Arial" w:cs="Arial"/>
                <w:i/>
                <w:sz w:val="18"/>
                <w:szCs w:val="18"/>
                <w:lang w:val="en-US"/>
              </w:rPr>
              <w:t xml:space="preserve">agreement </w:t>
            </w:r>
            <w:proofErr w:type="spellStart"/>
            <w:r w:rsidRPr="008116C5">
              <w:rPr>
                <w:rFonts w:ascii="Arial" w:hAnsi="Arial" w:cs="Arial"/>
                <w:i/>
                <w:sz w:val="18"/>
                <w:szCs w:val="18"/>
              </w:rPr>
              <w:t>for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the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provision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depository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services</w:t>
            </w:r>
            <w:proofErr w:type="spellEnd"/>
            <w:r w:rsidRPr="008116C5">
              <w:rPr>
                <w:rFonts w:ascii="Arial" w:hAnsi="Arial" w:cs="Arial"/>
                <w:i/>
                <w:sz w:val="18"/>
                <w:szCs w:val="18"/>
                <w:lang w:val="en-US"/>
              </w:rPr>
              <w:t>.</w:t>
            </w:r>
          </w:p>
        </w:tc>
      </w:tr>
      <w:tr w:rsidR="00624491" w:rsidRPr="008116C5" w:rsidTr="00A60841">
        <w:tc>
          <w:tcPr>
            <w:tcW w:w="3539" w:type="dxa"/>
          </w:tcPr>
          <w:p w:rsidR="00624491" w:rsidRPr="008116C5" w:rsidRDefault="006F1C7A">
            <w:pPr>
              <w:rPr>
                <w:rFonts w:ascii="Arial" w:hAnsi="Arial" w:cs="Arial"/>
                <w:sz w:val="20"/>
                <w:szCs w:val="20"/>
              </w:rPr>
            </w:pPr>
            <w:r w:rsidRPr="008116C5">
              <w:rPr>
                <w:rFonts w:ascii="Arial" w:hAnsi="Arial" w:cs="Arial"/>
                <w:sz w:val="20"/>
                <w:szCs w:val="20"/>
              </w:rPr>
              <w:lastRenderedPageBreak/>
              <w:t>П</w:t>
            </w:r>
            <w:r w:rsidR="00DA3BFE" w:rsidRPr="008116C5">
              <w:rPr>
                <w:rFonts w:ascii="Arial" w:hAnsi="Arial" w:cs="Arial"/>
                <w:sz w:val="20"/>
                <w:szCs w:val="20"/>
              </w:rPr>
              <w:t>орядок внесення змін та доповнень до договору</w:t>
            </w:r>
          </w:p>
          <w:p w:rsidR="0070299A" w:rsidRPr="008116C5" w:rsidRDefault="0070299A">
            <w:pPr>
              <w:rPr>
                <w:rFonts w:ascii="Arial" w:hAnsi="Arial" w:cs="Arial"/>
                <w:sz w:val="20"/>
                <w:szCs w:val="20"/>
              </w:rPr>
            </w:pPr>
            <w:r w:rsidRPr="008116C5">
              <w:rPr>
                <w:rFonts w:ascii="Arial" w:hAnsi="Arial" w:cs="Arial"/>
                <w:sz w:val="18"/>
                <w:szCs w:val="18"/>
                <w:lang w:val="en-US"/>
              </w:rPr>
              <w:t>/</w:t>
            </w:r>
            <w:r w:rsidRPr="008116C5">
              <w:rPr>
                <w:rFonts w:ascii="Arial" w:hAnsi="Arial" w:cs="Arial"/>
              </w:rPr>
              <w:t xml:space="preserve"> </w:t>
            </w:r>
            <w:r w:rsidRPr="008116C5">
              <w:rPr>
                <w:rFonts w:ascii="Arial" w:hAnsi="Arial" w:cs="Arial"/>
                <w:i/>
                <w:sz w:val="18"/>
                <w:szCs w:val="18"/>
                <w:lang w:val="en-US"/>
              </w:rPr>
              <w:t>The procedure for amending  and additions to the agreement</w:t>
            </w:r>
          </w:p>
        </w:tc>
        <w:tc>
          <w:tcPr>
            <w:tcW w:w="6090" w:type="dxa"/>
          </w:tcPr>
          <w:p w:rsidR="00624491" w:rsidRPr="008116C5" w:rsidRDefault="00B0274D" w:rsidP="00B0274D">
            <w:pPr>
              <w:rPr>
                <w:rFonts w:ascii="Arial" w:hAnsi="Arial" w:cs="Arial"/>
                <w:sz w:val="20"/>
                <w:szCs w:val="20"/>
              </w:rPr>
            </w:pPr>
            <w:r w:rsidRPr="008116C5">
              <w:rPr>
                <w:rFonts w:ascii="Arial" w:hAnsi="Arial" w:cs="Arial"/>
                <w:sz w:val="20"/>
                <w:szCs w:val="20"/>
              </w:rPr>
              <w:t>Внесення змін та доповнень до Договору здійснюється за взаємною згодою сторін, шляхом підписання відповідної додаткової угоди, якщо інше не встановлено вимогами чинного законодавства та/або договором.</w:t>
            </w:r>
          </w:p>
          <w:p w:rsidR="0070299A" w:rsidRPr="008116C5" w:rsidRDefault="0070299A" w:rsidP="00B0274D">
            <w:pPr>
              <w:rPr>
                <w:rFonts w:ascii="Arial" w:hAnsi="Arial" w:cs="Arial"/>
                <w:sz w:val="20"/>
                <w:szCs w:val="20"/>
              </w:rPr>
            </w:pPr>
            <w:r w:rsidRPr="008116C5">
              <w:rPr>
                <w:rFonts w:ascii="Arial" w:hAnsi="Arial" w:cs="Arial"/>
                <w:i/>
                <w:sz w:val="18"/>
                <w:szCs w:val="18"/>
                <w:lang w:val="en-US"/>
              </w:rPr>
              <w:t xml:space="preserve">Amendments and additions to the </w:t>
            </w:r>
            <w:proofErr w:type="spellStart"/>
            <w:r w:rsidRPr="008116C5">
              <w:rPr>
                <w:rFonts w:ascii="Arial" w:hAnsi="Arial" w:cs="Arial"/>
                <w:i/>
                <w:sz w:val="18"/>
                <w:szCs w:val="18"/>
                <w:lang w:val="en-US"/>
              </w:rPr>
              <w:t>Aagreement</w:t>
            </w:r>
            <w:proofErr w:type="spellEnd"/>
            <w:r w:rsidRPr="008116C5">
              <w:rPr>
                <w:rFonts w:ascii="Arial" w:hAnsi="Arial" w:cs="Arial"/>
                <w:i/>
                <w:sz w:val="18"/>
                <w:szCs w:val="18"/>
                <w:lang w:val="en-US"/>
              </w:rPr>
              <w:t xml:space="preserve"> shall be made by mutual agreement of the parties, by signing the respective additional agreement, unless otherwise stipulated by the requirements of the current legislation and/or the agreement.</w:t>
            </w:r>
          </w:p>
        </w:tc>
      </w:tr>
      <w:tr w:rsidR="00DA3BFE" w:rsidRPr="008116C5" w:rsidTr="00A60841">
        <w:tc>
          <w:tcPr>
            <w:tcW w:w="3539" w:type="dxa"/>
          </w:tcPr>
          <w:p w:rsidR="00DA3BFE" w:rsidRPr="008116C5" w:rsidRDefault="006F1C7A">
            <w:pPr>
              <w:rPr>
                <w:rFonts w:ascii="Arial" w:hAnsi="Arial" w:cs="Arial"/>
                <w:sz w:val="20"/>
                <w:szCs w:val="20"/>
              </w:rPr>
            </w:pPr>
            <w:r w:rsidRPr="008116C5">
              <w:rPr>
                <w:rFonts w:ascii="Arial" w:hAnsi="Arial" w:cs="Arial"/>
                <w:sz w:val="20"/>
                <w:szCs w:val="20"/>
              </w:rPr>
              <w:t>Н</w:t>
            </w:r>
            <w:r w:rsidR="00DA3BFE" w:rsidRPr="008116C5">
              <w:rPr>
                <w:rFonts w:ascii="Arial" w:hAnsi="Arial" w:cs="Arial"/>
                <w:sz w:val="20"/>
                <w:szCs w:val="20"/>
              </w:rPr>
              <w:t>еможливість збільшення фіксованої процентної ставки за договором без письмової згоди споживача фінансової послуги</w:t>
            </w:r>
          </w:p>
          <w:p w:rsidR="0070299A" w:rsidRPr="008116C5" w:rsidRDefault="0070299A">
            <w:pPr>
              <w:rPr>
                <w:rFonts w:ascii="Arial" w:hAnsi="Arial" w:cs="Arial"/>
                <w:sz w:val="20"/>
                <w:szCs w:val="20"/>
              </w:rPr>
            </w:pPr>
            <w:r w:rsidRPr="008116C5">
              <w:rPr>
                <w:rFonts w:ascii="Arial" w:hAnsi="Arial" w:cs="Arial"/>
                <w:i/>
                <w:sz w:val="18"/>
                <w:szCs w:val="18"/>
                <w:lang w:val="en-US"/>
              </w:rPr>
              <w:t>The impossibility of increasing the fixed interest rate on the agreement without the written consent of the consumer of financial services</w:t>
            </w:r>
          </w:p>
        </w:tc>
        <w:tc>
          <w:tcPr>
            <w:tcW w:w="6090" w:type="dxa"/>
          </w:tcPr>
          <w:p w:rsidR="00DA3BFE" w:rsidRPr="008116C5" w:rsidRDefault="00B0274D">
            <w:pPr>
              <w:rPr>
                <w:rFonts w:ascii="Arial" w:hAnsi="Arial" w:cs="Arial"/>
                <w:sz w:val="20"/>
                <w:szCs w:val="20"/>
              </w:rPr>
            </w:pPr>
            <w:r w:rsidRPr="008116C5">
              <w:rPr>
                <w:rFonts w:ascii="Arial" w:hAnsi="Arial" w:cs="Arial"/>
                <w:sz w:val="20"/>
                <w:szCs w:val="20"/>
              </w:rPr>
              <w:t>Надання депозитарних послуг не передбачає вставлення жодних процентних ставок.</w:t>
            </w:r>
          </w:p>
          <w:p w:rsidR="0070299A" w:rsidRPr="008116C5" w:rsidRDefault="0070299A">
            <w:pPr>
              <w:rPr>
                <w:rFonts w:ascii="Arial" w:hAnsi="Arial" w:cs="Arial"/>
                <w:sz w:val="20"/>
                <w:szCs w:val="20"/>
              </w:rPr>
            </w:pPr>
            <w:r w:rsidRPr="008116C5">
              <w:rPr>
                <w:rFonts w:ascii="Arial" w:hAnsi="Arial" w:cs="Arial"/>
                <w:i/>
                <w:sz w:val="18"/>
                <w:szCs w:val="18"/>
                <w:lang w:val="en-US"/>
              </w:rPr>
              <w:t>The provision of depository services does not imply any interest rates.</w:t>
            </w:r>
          </w:p>
        </w:tc>
      </w:tr>
      <w:tr w:rsidR="009C06B1" w:rsidRPr="008116C5" w:rsidTr="00FA468A">
        <w:tc>
          <w:tcPr>
            <w:tcW w:w="9629" w:type="dxa"/>
            <w:gridSpan w:val="2"/>
          </w:tcPr>
          <w:p w:rsidR="009C06B1" w:rsidRPr="008116C5" w:rsidRDefault="009C06B1" w:rsidP="00C52320">
            <w:pPr>
              <w:rPr>
                <w:rFonts w:ascii="Arial" w:hAnsi="Arial" w:cs="Arial"/>
                <w:b/>
                <w:sz w:val="20"/>
                <w:szCs w:val="20"/>
              </w:rPr>
            </w:pPr>
            <w:r w:rsidRPr="008116C5">
              <w:rPr>
                <w:rFonts w:ascii="Arial" w:hAnsi="Arial" w:cs="Arial"/>
                <w:b/>
                <w:sz w:val="20"/>
                <w:szCs w:val="20"/>
              </w:rPr>
              <w:t>Механізми захисту прав споживачі</w:t>
            </w:r>
            <w:r w:rsidR="00C52320" w:rsidRPr="008116C5">
              <w:rPr>
                <w:rFonts w:ascii="Arial" w:hAnsi="Arial" w:cs="Arial"/>
                <w:color w:val="293A55"/>
                <w:sz w:val="20"/>
                <w:szCs w:val="20"/>
                <w:shd w:val="clear" w:color="auto" w:fill="FFFFFF"/>
              </w:rPr>
              <w:t xml:space="preserve"> </w:t>
            </w:r>
            <w:r w:rsidRPr="008116C5">
              <w:rPr>
                <w:rFonts w:ascii="Arial" w:hAnsi="Arial" w:cs="Arial"/>
                <w:b/>
                <w:sz w:val="20"/>
                <w:szCs w:val="20"/>
              </w:rPr>
              <w:t>в фінансових послуг</w:t>
            </w:r>
          </w:p>
          <w:p w:rsidR="0070299A" w:rsidRPr="008116C5" w:rsidRDefault="0070299A" w:rsidP="00C52320">
            <w:pPr>
              <w:rPr>
                <w:rFonts w:ascii="Arial" w:hAnsi="Arial" w:cs="Arial"/>
                <w:sz w:val="20"/>
                <w:szCs w:val="20"/>
              </w:rPr>
            </w:pPr>
            <w:proofErr w:type="spellStart"/>
            <w:r w:rsidRPr="008116C5">
              <w:rPr>
                <w:rFonts w:ascii="Arial" w:hAnsi="Arial" w:cs="Arial"/>
                <w:b/>
                <w:i/>
                <w:sz w:val="18"/>
                <w:szCs w:val="18"/>
              </w:rPr>
              <w:t>Mechanisms</w:t>
            </w:r>
            <w:proofErr w:type="spellEnd"/>
            <w:r w:rsidRPr="008116C5">
              <w:rPr>
                <w:rFonts w:ascii="Arial" w:hAnsi="Arial" w:cs="Arial"/>
                <w:b/>
                <w:i/>
                <w:sz w:val="18"/>
                <w:szCs w:val="18"/>
              </w:rPr>
              <w:t xml:space="preserve"> </w:t>
            </w:r>
            <w:proofErr w:type="spellStart"/>
            <w:r w:rsidRPr="008116C5">
              <w:rPr>
                <w:rFonts w:ascii="Arial" w:hAnsi="Arial" w:cs="Arial"/>
                <w:b/>
                <w:i/>
                <w:sz w:val="18"/>
                <w:szCs w:val="18"/>
              </w:rPr>
              <w:t>for</w:t>
            </w:r>
            <w:proofErr w:type="spellEnd"/>
            <w:r w:rsidRPr="008116C5">
              <w:rPr>
                <w:rFonts w:ascii="Arial" w:hAnsi="Arial" w:cs="Arial"/>
                <w:b/>
                <w:i/>
                <w:sz w:val="18"/>
                <w:szCs w:val="18"/>
              </w:rPr>
              <w:t xml:space="preserve"> </w:t>
            </w:r>
            <w:proofErr w:type="spellStart"/>
            <w:r w:rsidRPr="008116C5">
              <w:rPr>
                <w:rFonts w:ascii="Arial" w:hAnsi="Arial" w:cs="Arial"/>
                <w:b/>
                <w:i/>
                <w:sz w:val="18"/>
                <w:szCs w:val="18"/>
              </w:rPr>
              <w:t>protecting</w:t>
            </w:r>
            <w:proofErr w:type="spellEnd"/>
            <w:r w:rsidRPr="008116C5">
              <w:rPr>
                <w:rFonts w:ascii="Arial" w:hAnsi="Arial" w:cs="Arial"/>
                <w:b/>
                <w:i/>
                <w:sz w:val="18"/>
                <w:szCs w:val="18"/>
              </w:rPr>
              <w:t xml:space="preserve"> </w:t>
            </w:r>
            <w:proofErr w:type="spellStart"/>
            <w:r w:rsidRPr="008116C5">
              <w:rPr>
                <w:rFonts w:ascii="Arial" w:hAnsi="Arial" w:cs="Arial"/>
                <w:b/>
                <w:i/>
                <w:sz w:val="18"/>
                <w:szCs w:val="18"/>
              </w:rPr>
              <w:t>the</w:t>
            </w:r>
            <w:proofErr w:type="spellEnd"/>
            <w:r w:rsidRPr="008116C5">
              <w:rPr>
                <w:rFonts w:ascii="Arial" w:hAnsi="Arial" w:cs="Arial"/>
                <w:b/>
                <w:i/>
                <w:sz w:val="18"/>
                <w:szCs w:val="18"/>
              </w:rPr>
              <w:t xml:space="preserve"> </w:t>
            </w:r>
            <w:proofErr w:type="spellStart"/>
            <w:r w:rsidRPr="008116C5">
              <w:rPr>
                <w:rFonts w:ascii="Arial" w:hAnsi="Arial" w:cs="Arial"/>
                <w:b/>
                <w:i/>
                <w:sz w:val="18"/>
                <w:szCs w:val="18"/>
              </w:rPr>
              <w:t>rights</w:t>
            </w:r>
            <w:proofErr w:type="spellEnd"/>
            <w:r w:rsidRPr="008116C5">
              <w:rPr>
                <w:rFonts w:ascii="Arial" w:hAnsi="Arial" w:cs="Arial"/>
                <w:b/>
                <w:i/>
                <w:sz w:val="18"/>
                <w:szCs w:val="18"/>
              </w:rPr>
              <w:t xml:space="preserve"> </w:t>
            </w:r>
            <w:proofErr w:type="spellStart"/>
            <w:r w:rsidRPr="008116C5">
              <w:rPr>
                <w:rFonts w:ascii="Arial" w:hAnsi="Arial" w:cs="Arial"/>
                <w:b/>
                <w:i/>
                <w:sz w:val="18"/>
                <w:szCs w:val="18"/>
              </w:rPr>
              <w:t>of</w:t>
            </w:r>
            <w:proofErr w:type="spellEnd"/>
            <w:r w:rsidRPr="008116C5">
              <w:rPr>
                <w:rFonts w:ascii="Arial" w:hAnsi="Arial" w:cs="Arial"/>
                <w:b/>
                <w:i/>
                <w:sz w:val="18"/>
                <w:szCs w:val="18"/>
              </w:rPr>
              <w:t xml:space="preserve"> </w:t>
            </w:r>
            <w:proofErr w:type="spellStart"/>
            <w:r w:rsidRPr="008116C5">
              <w:rPr>
                <w:rFonts w:ascii="Arial" w:hAnsi="Arial" w:cs="Arial"/>
                <w:b/>
                <w:i/>
                <w:sz w:val="18"/>
                <w:szCs w:val="18"/>
              </w:rPr>
              <w:t>consumers</w:t>
            </w:r>
            <w:proofErr w:type="spellEnd"/>
            <w:r w:rsidRPr="008116C5">
              <w:rPr>
                <w:rFonts w:ascii="Arial" w:hAnsi="Arial" w:cs="Arial"/>
                <w:b/>
                <w:i/>
                <w:sz w:val="18"/>
                <w:szCs w:val="18"/>
              </w:rPr>
              <w:t xml:space="preserve"> </w:t>
            </w:r>
            <w:proofErr w:type="spellStart"/>
            <w:r w:rsidRPr="008116C5">
              <w:rPr>
                <w:rFonts w:ascii="Arial" w:hAnsi="Arial" w:cs="Arial"/>
                <w:b/>
                <w:i/>
                <w:sz w:val="18"/>
                <w:szCs w:val="18"/>
              </w:rPr>
              <w:t>of</w:t>
            </w:r>
            <w:proofErr w:type="spellEnd"/>
            <w:r w:rsidRPr="008116C5">
              <w:rPr>
                <w:rFonts w:ascii="Arial" w:hAnsi="Arial" w:cs="Arial"/>
                <w:b/>
                <w:i/>
                <w:sz w:val="18"/>
                <w:szCs w:val="18"/>
              </w:rPr>
              <w:t xml:space="preserve"> </w:t>
            </w:r>
            <w:proofErr w:type="spellStart"/>
            <w:r w:rsidRPr="008116C5">
              <w:rPr>
                <w:rFonts w:ascii="Arial" w:hAnsi="Arial" w:cs="Arial"/>
                <w:b/>
                <w:i/>
                <w:sz w:val="18"/>
                <w:szCs w:val="18"/>
              </w:rPr>
              <w:t>financial</w:t>
            </w:r>
            <w:proofErr w:type="spellEnd"/>
            <w:r w:rsidRPr="008116C5">
              <w:rPr>
                <w:rFonts w:ascii="Arial" w:hAnsi="Arial" w:cs="Arial"/>
                <w:b/>
                <w:i/>
                <w:sz w:val="18"/>
                <w:szCs w:val="18"/>
              </w:rPr>
              <w:t xml:space="preserve"> </w:t>
            </w:r>
            <w:proofErr w:type="spellStart"/>
            <w:r w:rsidRPr="008116C5">
              <w:rPr>
                <w:rFonts w:ascii="Arial" w:hAnsi="Arial" w:cs="Arial"/>
                <w:b/>
                <w:i/>
                <w:sz w:val="18"/>
                <w:szCs w:val="18"/>
              </w:rPr>
              <w:t>services</w:t>
            </w:r>
            <w:proofErr w:type="spellEnd"/>
          </w:p>
        </w:tc>
      </w:tr>
      <w:tr w:rsidR="00F67EBC" w:rsidRPr="008116C5" w:rsidTr="00A60841">
        <w:tc>
          <w:tcPr>
            <w:tcW w:w="3539" w:type="dxa"/>
          </w:tcPr>
          <w:p w:rsidR="00F67EBC" w:rsidRPr="008116C5" w:rsidRDefault="006F1C7A">
            <w:pPr>
              <w:rPr>
                <w:rFonts w:ascii="Arial" w:hAnsi="Arial" w:cs="Arial"/>
                <w:sz w:val="20"/>
                <w:szCs w:val="20"/>
              </w:rPr>
            </w:pPr>
            <w:r w:rsidRPr="008116C5">
              <w:rPr>
                <w:rFonts w:ascii="Arial" w:hAnsi="Arial" w:cs="Arial"/>
                <w:sz w:val="20"/>
                <w:szCs w:val="20"/>
              </w:rPr>
              <w:t>М</w:t>
            </w:r>
            <w:r w:rsidR="00F277DA" w:rsidRPr="008116C5">
              <w:rPr>
                <w:rFonts w:ascii="Arial" w:hAnsi="Arial" w:cs="Arial"/>
                <w:sz w:val="20"/>
                <w:szCs w:val="20"/>
              </w:rPr>
              <w:t>ожливість та порядок позасудового розгляду скарг споживачів фінансових послуг</w:t>
            </w:r>
          </w:p>
          <w:p w:rsidR="0070299A" w:rsidRPr="008116C5" w:rsidRDefault="0070299A">
            <w:pPr>
              <w:rPr>
                <w:rFonts w:ascii="Arial" w:hAnsi="Arial" w:cs="Arial"/>
                <w:color w:val="293A55"/>
                <w:sz w:val="20"/>
                <w:szCs w:val="20"/>
              </w:rPr>
            </w:pPr>
            <w:r w:rsidRPr="008116C5">
              <w:rPr>
                <w:rFonts w:ascii="Arial" w:hAnsi="Arial" w:cs="Arial"/>
                <w:sz w:val="18"/>
                <w:szCs w:val="18"/>
                <w:lang w:val="en-US"/>
              </w:rPr>
              <w:t xml:space="preserve">/ </w:t>
            </w:r>
            <w:r w:rsidRPr="008116C5">
              <w:rPr>
                <w:rFonts w:ascii="Arial" w:hAnsi="Arial" w:cs="Arial"/>
                <w:i/>
                <w:sz w:val="18"/>
                <w:szCs w:val="18"/>
                <w:lang w:val="en-US"/>
              </w:rPr>
              <w:t>Possibility and procedure for out-of-court consideration of complaints of financial services consumers</w:t>
            </w:r>
          </w:p>
        </w:tc>
        <w:tc>
          <w:tcPr>
            <w:tcW w:w="6090" w:type="dxa"/>
          </w:tcPr>
          <w:p w:rsidR="00C52320" w:rsidRPr="008116C5" w:rsidRDefault="00C52320">
            <w:pPr>
              <w:rPr>
                <w:rFonts w:ascii="Arial" w:hAnsi="Arial" w:cs="Arial"/>
                <w:sz w:val="20"/>
                <w:szCs w:val="20"/>
              </w:rPr>
            </w:pPr>
            <w:r w:rsidRPr="008116C5">
              <w:rPr>
                <w:rFonts w:ascii="Arial" w:hAnsi="Arial" w:cs="Arial"/>
                <w:sz w:val="20"/>
                <w:szCs w:val="20"/>
              </w:rPr>
              <w:t xml:space="preserve">Державне регулювання ринків фінансових послуг, тобто  здійснення державою комплексу заходів щодо регулювання та нагляду за ринками фінансових послуг з метою захисту прав та інтересів клієнтів фінансових установ здійснюється Національною комісією з цінних паперів та фондового ринку. </w:t>
            </w:r>
          </w:p>
          <w:p w:rsidR="00F67EBC" w:rsidRPr="008116C5" w:rsidRDefault="00C52320" w:rsidP="000D435D">
            <w:pPr>
              <w:rPr>
                <w:rFonts w:ascii="Arial" w:hAnsi="Arial" w:cs="Arial"/>
                <w:sz w:val="20"/>
                <w:szCs w:val="20"/>
              </w:rPr>
            </w:pPr>
            <w:r w:rsidRPr="008116C5">
              <w:rPr>
                <w:rFonts w:ascii="Arial" w:hAnsi="Arial" w:cs="Arial"/>
                <w:sz w:val="20"/>
                <w:szCs w:val="20"/>
              </w:rPr>
              <w:t>Механізм захисту прав споживачів закріплений Законом України «Про захист прав споживачів». Клієнти депозитарної установи можуть звернутись зі скаргою на неправомірні дії або бездіяльність працівників депозитарної установи, як до самої депозитарної установи, так і до державних органів, уповноважених розглядати такі скарги</w:t>
            </w:r>
            <w:r w:rsidR="00CE0470" w:rsidRPr="008116C5">
              <w:rPr>
                <w:rFonts w:ascii="Arial" w:hAnsi="Arial" w:cs="Arial"/>
                <w:sz w:val="20"/>
                <w:szCs w:val="20"/>
              </w:rPr>
              <w:t xml:space="preserve"> (Національну комісію з цінних паперів та фондового ринку та Державну службу  України з питань безпечності харчових продуктів та захисту прав споживачів)</w:t>
            </w:r>
            <w:r w:rsidRPr="008116C5">
              <w:rPr>
                <w:rFonts w:ascii="Arial" w:hAnsi="Arial" w:cs="Arial"/>
                <w:sz w:val="20"/>
                <w:szCs w:val="20"/>
              </w:rPr>
              <w:t>. За результатами звернення зі скаргою до депозитарної установи у строки та у порядку, передбаченому чинним законодавством, будуть вжиті заходів із розгл</w:t>
            </w:r>
            <w:r w:rsidR="000D435D" w:rsidRPr="008116C5">
              <w:rPr>
                <w:rFonts w:ascii="Arial" w:hAnsi="Arial" w:cs="Arial"/>
                <w:sz w:val="20"/>
                <w:szCs w:val="20"/>
              </w:rPr>
              <w:t>яду скарги та надання відповіді. Договором з Клієнтом передбачений порядок досудового врегулювання спорів шляхом переговорів.</w:t>
            </w:r>
          </w:p>
          <w:p w:rsidR="0070299A" w:rsidRPr="008116C5" w:rsidRDefault="0070299A" w:rsidP="000D435D">
            <w:pPr>
              <w:rPr>
                <w:rFonts w:ascii="Arial" w:hAnsi="Arial" w:cs="Arial"/>
                <w:i/>
                <w:sz w:val="18"/>
                <w:szCs w:val="18"/>
                <w:lang w:val="en-US"/>
              </w:rPr>
            </w:pPr>
            <w:r w:rsidRPr="008116C5">
              <w:rPr>
                <w:rFonts w:ascii="Arial" w:hAnsi="Arial" w:cs="Arial"/>
                <w:i/>
                <w:sz w:val="18"/>
                <w:szCs w:val="18"/>
                <w:lang w:val="en-US"/>
              </w:rPr>
              <w:t xml:space="preserve">State regulation of financial services markets, </w:t>
            </w:r>
            <w:proofErr w:type="spellStart"/>
            <w:r w:rsidRPr="008116C5">
              <w:rPr>
                <w:rFonts w:ascii="Arial" w:hAnsi="Arial" w:cs="Arial"/>
                <w:i/>
                <w:sz w:val="18"/>
                <w:szCs w:val="18"/>
                <w:lang w:val="en-US"/>
              </w:rPr>
              <w:t>ie</w:t>
            </w:r>
            <w:proofErr w:type="spellEnd"/>
            <w:r w:rsidRPr="008116C5">
              <w:rPr>
                <w:rFonts w:ascii="Arial" w:hAnsi="Arial" w:cs="Arial"/>
                <w:i/>
                <w:sz w:val="18"/>
                <w:szCs w:val="18"/>
                <w:lang w:val="en-US"/>
              </w:rPr>
              <w:t xml:space="preserve"> the implementation by the state of a set of measures for regulation and supervision of financial services markets in order to protect the rights and interests of clients of financial institutions, is carried out by the National Securities and Stock </w:t>
            </w:r>
            <w:r w:rsidRPr="008116C5">
              <w:rPr>
                <w:rFonts w:ascii="Arial" w:hAnsi="Arial" w:cs="Arial"/>
                <w:i/>
                <w:sz w:val="18"/>
                <w:szCs w:val="18"/>
                <w:lang w:val="en-US"/>
              </w:rPr>
              <w:lastRenderedPageBreak/>
              <w:t>Market Commission</w:t>
            </w:r>
          </w:p>
          <w:p w:rsidR="0070299A" w:rsidRPr="008116C5" w:rsidRDefault="0070299A" w:rsidP="000D435D">
            <w:pPr>
              <w:rPr>
                <w:rFonts w:ascii="Arial" w:hAnsi="Arial" w:cs="Arial"/>
                <w:i/>
                <w:sz w:val="18"/>
                <w:szCs w:val="18"/>
                <w:lang w:val="en-US"/>
              </w:rPr>
            </w:pPr>
            <w:r w:rsidRPr="008116C5">
              <w:rPr>
                <w:rFonts w:ascii="Arial" w:hAnsi="Arial" w:cs="Arial"/>
                <w:i/>
                <w:sz w:val="18"/>
                <w:szCs w:val="18"/>
                <w:lang w:val="en-US"/>
              </w:rPr>
              <w:t>The mechanism of consumer protection is enshrined in the Law of Ukraine «On Consumer Protection». Clients of the depositary institution may complain about the wrongful acts or omissions of the employees of the depositary institution, both to the depositary institution itself and to the state bodies authorized to deal with such complaints (National Securities and Stock Market Commission and State Food Service of Ukraine for Food Safety and consumer protection). As a result of the complaint lodging with the depositary institution within the time limits and in the manner provided by the current legislation, measures will be taken to consider the complaint and provide a response.</w:t>
            </w:r>
          </w:p>
          <w:p w:rsidR="0070299A" w:rsidRPr="008116C5" w:rsidRDefault="0070299A" w:rsidP="000D435D">
            <w:pPr>
              <w:rPr>
                <w:rFonts w:ascii="Arial" w:hAnsi="Arial" w:cs="Arial"/>
                <w:sz w:val="20"/>
                <w:szCs w:val="20"/>
              </w:rPr>
            </w:pPr>
            <w:r w:rsidRPr="008116C5">
              <w:rPr>
                <w:rFonts w:ascii="Arial" w:hAnsi="Arial" w:cs="Arial"/>
                <w:i/>
                <w:sz w:val="18"/>
                <w:szCs w:val="18"/>
                <w:lang w:val="en-US"/>
              </w:rPr>
              <w:t>The agreement with the Client stipulates the procedure for pre-trial settlement of disputes through negotiations</w:t>
            </w:r>
          </w:p>
        </w:tc>
      </w:tr>
      <w:tr w:rsidR="00F67EBC" w:rsidRPr="008116C5" w:rsidTr="00A60841">
        <w:tc>
          <w:tcPr>
            <w:tcW w:w="3539" w:type="dxa"/>
          </w:tcPr>
          <w:p w:rsidR="00F67EBC" w:rsidRPr="008116C5" w:rsidRDefault="006F1C7A">
            <w:pPr>
              <w:rPr>
                <w:rFonts w:ascii="Arial" w:hAnsi="Arial" w:cs="Arial"/>
                <w:sz w:val="20"/>
                <w:szCs w:val="20"/>
              </w:rPr>
            </w:pPr>
            <w:r w:rsidRPr="008116C5">
              <w:rPr>
                <w:rFonts w:ascii="Arial" w:hAnsi="Arial" w:cs="Arial"/>
                <w:sz w:val="20"/>
                <w:szCs w:val="20"/>
              </w:rPr>
              <w:lastRenderedPageBreak/>
              <w:t>Н</w:t>
            </w:r>
            <w:r w:rsidR="00CE0470" w:rsidRPr="008116C5">
              <w:rPr>
                <w:rFonts w:ascii="Arial" w:hAnsi="Arial" w:cs="Arial"/>
                <w:sz w:val="20"/>
                <w:szCs w:val="20"/>
              </w:rPr>
              <w:t>аявність гарантійних фондів чи компенсаційних схем, що застосовуються відповідно до законодавства</w:t>
            </w:r>
          </w:p>
          <w:p w:rsidR="0070299A" w:rsidRPr="008116C5" w:rsidRDefault="0070299A">
            <w:pPr>
              <w:rPr>
                <w:rFonts w:ascii="Arial" w:hAnsi="Arial" w:cs="Arial"/>
                <w:color w:val="293A55"/>
                <w:sz w:val="20"/>
                <w:szCs w:val="20"/>
              </w:rPr>
            </w:pPr>
            <w:r w:rsidRPr="008116C5">
              <w:rPr>
                <w:rFonts w:ascii="Arial" w:hAnsi="Arial" w:cs="Arial"/>
                <w:i/>
                <w:sz w:val="18"/>
                <w:szCs w:val="18"/>
                <w:lang w:val="en-US"/>
              </w:rPr>
              <w:t>Availability</w:t>
            </w:r>
            <w:r w:rsidRPr="008116C5">
              <w:rPr>
                <w:rFonts w:ascii="Arial" w:hAnsi="Arial" w:cs="Arial"/>
                <w:i/>
                <w:sz w:val="18"/>
                <w:szCs w:val="18"/>
              </w:rPr>
              <w:t xml:space="preserve"> </w:t>
            </w:r>
            <w:r w:rsidRPr="008116C5">
              <w:rPr>
                <w:rFonts w:ascii="Arial" w:hAnsi="Arial" w:cs="Arial"/>
                <w:i/>
                <w:sz w:val="18"/>
                <w:szCs w:val="18"/>
                <w:lang w:val="en-US"/>
              </w:rPr>
              <w:t>of</w:t>
            </w:r>
            <w:r w:rsidRPr="008116C5">
              <w:rPr>
                <w:rFonts w:ascii="Arial" w:hAnsi="Arial" w:cs="Arial"/>
                <w:i/>
                <w:sz w:val="18"/>
                <w:szCs w:val="18"/>
              </w:rPr>
              <w:t xml:space="preserve"> </w:t>
            </w:r>
            <w:r w:rsidRPr="008116C5">
              <w:rPr>
                <w:rFonts w:ascii="Arial" w:hAnsi="Arial" w:cs="Arial"/>
                <w:i/>
                <w:sz w:val="18"/>
                <w:szCs w:val="18"/>
                <w:lang w:val="en-US"/>
              </w:rPr>
              <w:t>guarantee</w:t>
            </w:r>
            <w:r w:rsidRPr="008116C5">
              <w:rPr>
                <w:rFonts w:ascii="Arial" w:hAnsi="Arial" w:cs="Arial"/>
                <w:i/>
                <w:sz w:val="18"/>
                <w:szCs w:val="18"/>
              </w:rPr>
              <w:t xml:space="preserve"> </w:t>
            </w:r>
            <w:r w:rsidRPr="008116C5">
              <w:rPr>
                <w:rFonts w:ascii="Arial" w:hAnsi="Arial" w:cs="Arial"/>
                <w:i/>
                <w:sz w:val="18"/>
                <w:szCs w:val="18"/>
                <w:lang w:val="en-US"/>
              </w:rPr>
              <w:t>funds</w:t>
            </w:r>
            <w:r w:rsidRPr="008116C5">
              <w:rPr>
                <w:rFonts w:ascii="Arial" w:hAnsi="Arial" w:cs="Arial"/>
                <w:i/>
                <w:sz w:val="18"/>
                <w:szCs w:val="18"/>
              </w:rPr>
              <w:t xml:space="preserve"> </w:t>
            </w:r>
            <w:r w:rsidRPr="008116C5">
              <w:rPr>
                <w:rFonts w:ascii="Arial" w:hAnsi="Arial" w:cs="Arial"/>
                <w:i/>
                <w:sz w:val="18"/>
                <w:szCs w:val="18"/>
                <w:lang w:val="en-US"/>
              </w:rPr>
              <w:t>or</w:t>
            </w:r>
            <w:r w:rsidRPr="008116C5">
              <w:rPr>
                <w:rFonts w:ascii="Arial" w:hAnsi="Arial" w:cs="Arial"/>
                <w:i/>
                <w:sz w:val="18"/>
                <w:szCs w:val="18"/>
              </w:rPr>
              <w:t xml:space="preserve"> </w:t>
            </w:r>
            <w:r w:rsidRPr="008116C5">
              <w:rPr>
                <w:rFonts w:ascii="Arial" w:hAnsi="Arial" w:cs="Arial"/>
                <w:i/>
                <w:sz w:val="18"/>
                <w:szCs w:val="18"/>
                <w:lang w:val="en-US"/>
              </w:rPr>
              <w:t>compensation</w:t>
            </w:r>
            <w:r w:rsidRPr="008116C5">
              <w:rPr>
                <w:rFonts w:ascii="Arial" w:hAnsi="Arial" w:cs="Arial"/>
                <w:i/>
                <w:sz w:val="18"/>
                <w:szCs w:val="18"/>
              </w:rPr>
              <w:t xml:space="preserve"> </w:t>
            </w:r>
            <w:r w:rsidRPr="008116C5">
              <w:rPr>
                <w:rFonts w:ascii="Arial" w:hAnsi="Arial" w:cs="Arial"/>
                <w:i/>
                <w:sz w:val="18"/>
                <w:szCs w:val="18"/>
                <w:lang w:val="en-US"/>
              </w:rPr>
              <w:t>schemes</w:t>
            </w:r>
            <w:r w:rsidRPr="008116C5">
              <w:rPr>
                <w:rFonts w:ascii="Arial" w:hAnsi="Arial" w:cs="Arial"/>
                <w:i/>
                <w:sz w:val="18"/>
                <w:szCs w:val="18"/>
              </w:rPr>
              <w:t xml:space="preserve"> </w:t>
            </w:r>
            <w:r w:rsidRPr="008116C5">
              <w:rPr>
                <w:rFonts w:ascii="Arial" w:hAnsi="Arial" w:cs="Arial"/>
                <w:i/>
                <w:sz w:val="18"/>
                <w:szCs w:val="18"/>
                <w:lang w:val="en-US"/>
              </w:rPr>
              <w:t>applicable</w:t>
            </w:r>
            <w:r w:rsidRPr="008116C5">
              <w:rPr>
                <w:rFonts w:ascii="Arial" w:hAnsi="Arial" w:cs="Arial"/>
                <w:i/>
                <w:sz w:val="18"/>
                <w:szCs w:val="18"/>
              </w:rPr>
              <w:t xml:space="preserve"> </w:t>
            </w:r>
            <w:r w:rsidRPr="008116C5">
              <w:rPr>
                <w:rFonts w:ascii="Arial" w:hAnsi="Arial" w:cs="Arial"/>
                <w:i/>
                <w:sz w:val="18"/>
                <w:szCs w:val="18"/>
                <w:lang w:val="en-US"/>
              </w:rPr>
              <w:t>under</w:t>
            </w:r>
            <w:r w:rsidRPr="008116C5">
              <w:rPr>
                <w:rFonts w:ascii="Arial" w:hAnsi="Arial" w:cs="Arial"/>
                <w:i/>
                <w:sz w:val="18"/>
                <w:szCs w:val="18"/>
              </w:rPr>
              <w:t xml:space="preserve"> </w:t>
            </w:r>
            <w:r w:rsidRPr="008116C5">
              <w:rPr>
                <w:rFonts w:ascii="Arial" w:hAnsi="Arial" w:cs="Arial"/>
                <w:i/>
                <w:sz w:val="18"/>
                <w:szCs w:val="18"/>
                <w:lang w:val="en-US"/>
              </w:rPr>
              <w:t>the</w:t>
            </w:r>
            <w:r w:rsidRPr="008116C5">
              <w:rPr>
                <w:rFonts w:ascii="Arial" w:hAnsi="Arial" w:cs="Arial"/>
                <w:i/>
                <w:sz w:val="18"/>
                <w:szCs w:val="18"/>
              </w:rPr>
              <w:t xml:space="preserve"> </w:t>
            </w:r>
            <w:r w:rsidRPr="008116C5">
              <w:rPr>
                <w:rFonts w:ascii="Arial" w:hAnsi="Arial" w:cs="Arial"/>
                <w:i/>
                <w:sz w:val="18"/>
                <w:szCs w:val="18"/>
                <w:lang w:val="en-US"/>
              </w:rPr>
              <w:t>law</w:t>
            </w:r>
            <w:r w:rsidRPr="008116C5">
              <w:rPr>
                <w:rFonts w:ascii="Arial" w:hAnsi="Arial" w:cs="Arial"/>
                <w:i/>
                <w:sz w:val="18"/>
                <w:szCs w:val="18"/>
              </w:rPr>
              <w:t>.</w:t>
            </w:r>
          </w:p>
        </w:tc>
        <w:tc>
          <w:tcPr>
            <w:tcW w:w="6090" w:type="dxa"/>
          </w:tcPr>
          <w:p w:rsidR="00F67EBC" w:rsidRPr="008116C5" w:rsidRDefault="00286F01">
            <w:pPr>
              <w:rPr>
                <w:rFonts w:ascii="Arial" w:hAnsi="Arial" w:cs="Arial"/>
                <w:sz w:val="20"/>
                <w:szCs w:val="20"/>
              </w:rPr>
            </w:pPr>
            <w:r w:rsidRPr="008116C5">
              <w:rPr>
                <w:rFonts w:ascii="Arial" w:hAnsi="Arial" w:cs="Arial"/>
                <w:sz w:val="20"/>
                <w:szCs w:val="20"/>
              </w:rPr>
              <w:t>Чинним законодавством не передбачено створення гарантійних фондів чи компенсаційних схем для споживачів послуг депозитарної установи.</w:t>
            </w:r>
          </w:p>
          <w:p w:rsidR="0070299A" w:rsidRPr="008116C5" w:rsidRDefault="0070299A">
            <w:pPr>
              <w:rPr>
                <w:rFonts w:ascii="Arial" w:hAnsi="Arial" w:cs="Arial"/>
                <w:sz w:val="20"/>
                <w:szCs w:val="20"/>
              </w:rPr>
            </w:pPr>
            <w:r w:rsidRPr="008116C5">
              <w:rPr>
                <w:rFonts w:ascii="Arial" w:hAnsi="Arial" w:cs="Arial"/>
                <w:i/>
                <w:sz w:val="18"/>
                <w:szCs w:val="18"/>
                <w:lang w:val="en-US"/>
              </w:rPr>
              <w:t>The current legislation does not provide for the creation of guarantee funds or compensation schemes for consumers of services of a depositary institution.</w:t>
            </w:r>
          </w:p>
        </w:tc>
      </w:tr>
    </w:tbl>
    <w:p w:rsidR="00692725" w:rsidRPr="008116C5" w:rsidRDefault="00692725" w:rsidP="00692725">
      <w:pPr>
        <w:pStyle w:val="a4"/>
        <w:rPr>
          <w:rFonts w:ascii="Arial" w:hAnsi="Arial" w:cs="Arial"/>
        </w:rPr>
      </w:pPr>
    </w:p>
    <w:p w:rsidR="00692725" w:rsidRPr="008116C5" w:rsidRDefault="00692725" w:rsidP="00692725">
      <w:pPr>
        <w:pStyle w:val="a4"/>
        <w:rPr>
          <w:rFonts w:ascii="Arial" w:hAnsi="Arial" w:cs="Arial"/>
        </w:rPr>
      </w:pPr>
      <w:r w:rsidRPr="008116C5">
        <w:rPr>
          <w:rFonts w:ascii="Arial" w:hAnsi="Arial" w:cs="Arial"/>
        </w:rPr>
        <w:t xml:space="preserve">Інформація про депозитарну установу, інформаційні повідомлення для  клієнтів, шаблони документів, тарифи компанії, відомості про фінансові показники діяльності та її економічний стан, контактні дані  та інші корисна інформація для клієнтів додатково розміщується на сайті компанії за адресою </w:t>
      </w:r>
      <w:r w:rsidR="00EC621B" w:rsidRPr="008116C5">
        <w:rPr>
          <w:rFonts w:ascii="Arial" w:hAnsi="Arial" w:cs="Arial"/>
        </w:rPr>
        <w:t>-</w:t>
      </w:r>
      <w:proofErr w:type="spellStart"/>
      <w:r w:rsidR="00EC621B" w:rsidRPr="008116C5">
        <w:rPr>
          <w:rFonts w:ascii="Arial" w:hAnsi="Arial" w:cs="Arial"/>
          <w:i/>
          <w:sz w:val="18"/>
          <w:szCs w:val="18"/>
          <w:lang w:val="en-US"/>
        </w:rPr>
        <w:t>isr</w:t>
      </w:r>
      <w:proofErr w:type="spellEnd"/>
      <w:r w:rsidR="00EC621B" w:rsidRPr="00482E9C">
        <w:rPr>
          <w:rFonts w:ascii="Arial" w:hAnsi="Arial" w:cs="Arial"/>
          <w:i/>
          <w:sz w:val="18"/>
          <w:szCs w:val="18"/>
        </w:rPr>
        <w:t>.</w:t>
      </w:r>
      <w:r w:rsidR="00EC621B" w:rsidRPr="008116C5">
        <w:rPr>
          <w:rFonts w:ascii="Arial" w:hAnsi="Arial" w:cs="Arial"/>
          <w:i/>
          <w:sz w:val="18"/>
          <w:szCs w:val="18"/>
          <w:lang w:val="en-US"/>
        </w:rPr>
        <w:t>com</w:t>
      </w:r>
      <w:r w:rsidR="00EC621B" w:rsidRPr="00482E9C">
        <w:rPr>
          <w:rFonts w:ascii="Arial" w:hAnsi="Arial" w:cs="Arial"/>
          <w:i/>
          <w:sz w:val="18"/>
          <w:szCs w:val="18"/>
        </w:rPr>
        <w:t>.</w:t>
      </w:r>
      <w:proofErr w:type="spellStart"/>
      <w:r w:rsidR="00EC621B" w:rsidRPr="008116C5">
        <w:rPr>
          <w:rFonts w:ascii="Arial" w:hAnsi="Arial" w:cs="Arial"/>
          <w:i/>
          <w:sz w:val="18"/>
          <w:szCs w:val="18"/>
          <w:lang w:val="en-US"/>
        </w:rPr>
        <w:t>ua</w:t>
      </w:r>
      <w:proofErr w:type="spellEnd"/>
      <w:r w:rsidRPr="00482E9C">
        <w:rPr>
          <w:rFonts w:ascii="Arial" w:hAnsi="Arial" w:cs="Arial"/>
          <w:i/>
          <w:sz w:val="18"/>
          <w:szCs w:val="18"/>
        </w:rPr>
        <w:t>.</w:t>
      </w:r>
    </w:p>
    <w:p w:rsidR="008F45FC" w:rsidRPr="008116C5" w:rsidRDefault="008F45FC" w:rsidP="00EC621B">
      <w:pPr>
        <w:pStyle w:val="a4"/>
        <w:rPr>
          <w:rFonts w:ascii="Arial" w:hAnsi="Arial" w:cs="Arial"/>
          <w:i/>
          <w:sz w:val="18"/>
          <w:szCs w:val="18"/>
          <w:lang w:val="en-US"/>
        </w:rPr>
      </w:pPr>
      <w:r w:rsidRPr="008116C5">
        <w:rPr>
          <w:rFonts w:ascii="Arial" w:hAnsi="Arial" w:cs="Arial"/>
          <w:i/>
          <w:sz w:val="18"/>
          <w:szCs w:val="18"/>
          <w:lang w:val="en-US"/>
        </w:rPr>
        <w:t>Information about the depositary institution</w:t>
      </w:r>
      <w:r w:rsidRPr="008116C5">
        <w:rPr>
          <w:rFonts w:ascii="Arial" w:hAnsi="Arial" w:cs="Arial"/>
          <w:i/>
          <w:sz w:val="18"/>
          <w:szCs w:val="18"/>
        </w:rPr>
        <w:t xml:space="preserve">, </w:t>
      </w:r>
      <w:r w:rsidRPr="008116C5">
        <w:rPr>
          <w:rFonts w:ascii="Arial" w:hAnsi="Arial" w:cs="Arial"/>
          <w:i/>
          <w:sz w:val="18"/>
          <w:szCs w:val="18"/>
          <w:lang w:val="en-US"/>
        </w:rPr>
        <w:t>information messages for clients</w:t>
      </w:r>
      <w:r w:rsidRPr="008116C5">
        <w:rPr>
          <w:rFonts w:ascii="Arial" w:hAnsi="Arial" w:cs="Arial"/>
          <w:i/>
          <w:sz w:val="18"/>
          <w:szCs w:val="18"/>
        </w:rPr>
        <w:t xml:space="preserve">, </w:t>
      </w:r>
      <w:r w:rsidRPr="008116C5">
        <w:rPr>
          <w:rFonts w:ascii="Arial" w:hAnsi="Arial" w:cs="Arial"/>
          <w:i/>
          <w:sz w:val="18"/>
          <w:szCs w:val="18"/>
          <w:lang w:val="en-US"/>
        </w:rPr>
        <w:t>document templates</w:t>
      </w:r>
      <w:r w:rsidRPr="008116C5">
        <w:rPr>
          <w:rFonts w:ascii="Arial" w:hAnsi="Arial" w:cs="Arial"/>
          <w:i/>
          <w:sz w:val="18"/>
          <w:szCs w:val="18"/>
        </w:rPr>
        <w:t xml:space="preserve">, </w:t>
      </w:r>
      <w:r w:rsidRPr="008116C5">
        <w:rPr>
          <w:rFonts w:ascii="Arial" w:hAnsi="Arial" w:cs="Arial"/>
          <w:i/>
          <w:sz w:val="18"/>
          <w:szCs w:val="18"/>
          <w:lang w:val="en-US"/>
        </w:rPr>
        <w:t>tariffs of the Company</w:t>
      </w:r>
      <w:r w:rsidRPr="008116C5">
        <w:rPr>
          <w:rFonts w:ascii="Arial" w:hAnsi="Arial" w:cs="Arial"/>
          <w:i/>
          <w:sz w:val="18"/>
          <w:szCs w:val="18"/>
        </w:rPr>
        <w:t xml:space="preserve">, </w:t>
      </w:r>
      <w:r w:rsidRPr="008116C5">
        <w:rPr>
          <w:rFonts w:ascii="Arial" w:hAnsi="Arial" w:cs="Arial"/>
          <w:i/>
          <w:sz w:val="18"/>
          <w:szCs w:val="18"/>
          <w:lang w:val="en-US"/>
        </w:rPr>
        <w:t>information on financial performance and its economic status</w:t>
      </w:r>
      <w:r w:rsidRPr="008116C5">
        <w:rPr>
          <w:rFonts w:ascii="Arial" w:hAnsi="Arial" w:cs="Arial"/>
          <w:i/>
          <w:sz w:val="18"/>
          <w:szCs w:val="18"/>
        </w:rPr>
        <w:t xml:space="preserve">, </w:t>
      </w:r>
      <w:r w:rsidRPr="008116C5">
        <w:rPr>
          <w:rFonts w:ascii="Arial" w:hAnsi="Arial" w:cs="Arial"/>
          <w:i/>
          <w:sz w:val="18"/>
          <w:szCs w:val="18"/>
          <w:lang w:val="en-US"/>
        </w:rPr>
        <w:t>contact details and other useful information for clients is additionally posted on the Company</w:t>
      </w:r>
      <w:r w:rsidRPr="008116C5">
        <w:rPr>
          <w:rFonts w:ascii="Arial" w:hAnsi="Arial" w:cs="Arial"/>
          <w:i/>
          <w:sz w:val="18"/>
          <w:szCs w:val="18"/>
        </w:rPr>
        <w:t>'</w:t>
      </w:r>
      <w:r w:rsidRPr="008116C5">
        <w:rPr>
          <w:rFonts w:ascii="Arial" w:hAnsi="Arial" w:cs="Arial"/>
          <w:i/>
          <w:sz w:val="18"/>
          <w:szCs w:val="18"/>
          <w:lang w:val="en-US"/>
        </w:rPr>
        <w:t xml:space="preserve">s website at </w:t>
      </w:r>
      <w:r w:rsidR="00EC621B" w:rsidRPr="008116C5">
        <w:rPr>
          <w:rFonts w:ascii="Arial" w:hAnsi="Arial" w:cs="Arial"/>
          <w:i/>
          <w:sz w:val="18"/>
          <w:szCs w:val="18"/>
        </w:rPr>
        <w:t xml:space="preserve"> </w:t>
      </w:r>
      <w:r w:rsidR="00EC621B" w:rsidRPr="008116C5">
        <w:rPr>
          <w:rFonts w:ascii="Arial" w:hAnsi="Arial" w:cs="Arial"/>
          <w:i/>
          <w:sz w:val="18"/>
          <w:szCs w:val="18"/>
          <w:lang w:val="en-US"/>
        </w:rPr>
        <w:t>- isr.com.ua</w:t>
      </w:r>
    </w:p>
    <w:p w:rsidR="00EC621B" w:rsidRPr="008116C5" w:rsidRDefault="00EC621B" w:rsidP="00EC621B">
      <w:pPr>
        <w:pStyle w:val="a4"/>
        <w:rPr>
          <w:rFonts w:ascii="Arial" w:hAnsi="Arial" w:cs="Arial"/>
        </w:rPr>
      </w:pPr>
    </w:p>
    <w:p w:rsidR="00492CDA" w:rsidRPr="008116C5" w:rsidRDefault="00492CDA" w:rsidP="00B0274D">
      <w:pPr>
        <w:rPr>
          <w:rFonts w:ascii="Arial" w:hAnsi="Arial" w:cs="Arial"/>
          <w:sz w:val="20"/>
          <w:szCs w:val="20"/>
        </w:rPr>
      </w:pPr>
      <w:r w:rsidRPr="008116C5">
        <w:rPr>
          <w:rFonts w:ascii="Arial" w:hAnsi="Arial" w:cs="Arial"/>
          <w:sz w:val="20"/>
          <w:szCs w:val="20"/>
        </w:rPr>
        <w:t xml:space="preserve">З вищезазначеною  інформацією  ознайомлений, інформація фінансові послуги депозитарної установи та про порядок їх отримання є зрозумілими. </w:t>
      </w:r>
    </w:p>
    <w:p w:rsidR="008F45FC" w:rsidRPr="008116C5" w:rsidRDefault="008F45FC" w:rsidP="00B0274D">
      <w:pPr>
        <w:rPr>
          <w:rFonts w:ascii="Arial" w:hAnsi="Arial" w:cs="Arial"/>
          <w:sz w:val="20"/>
          <w:szCs w:val="20"/>
        </w:rPr>
      </w:pPr>
      <w:r w:rsidRPr="008116C5">
        <w:rPr>
          <w:rFonts w:ascii="Arial" w:hAnsi="Arial" w:cs="Arial"/>
          <w:sz w:val="18"/>
          <w:szCs w:val="18"/>
        </w:rPr>
        <w:t>.</w:t>
      </w:r>
      <w:r w:rsidRPr="008116C5">
        <w:rPr>
          <w:rFonts w:ascii="Arial" w:hAnsi="Arial" w:cs="Arial"/>
          <w:sz w:val="18"/>
          <w:szCs w:val="18"/>
          <w:lang w:val="en-US"/>
        </w:rPr>
        <w:t>/</w:t>
      </w:r>
      <w:r w:rsidRPr="008116C5">
        <w:rPr>
          <w:rFonts w:ascii="Arial" w:hAnsi="Arial" w:cs="Arial"/>
          <w:sz w:val="18"/>
          <w:szCs w:val="18"/>
        </w:rPr>
        <w:t xml:space="preserve"> </w:t>
      </w:r>
      <w:r w:rsidRPr="008116C5">
        <w:rPr>
          <w:rFonts w:ascii="Arial" w:hAnsi="Arial" w:cs="Arial"/>
          <w:i/>
          <w:sz w:val="18"/>
          <w:szCs w:val="18"/>
          <w:lang w:val="en-US"/>
        </w:rPr>
        <w:t>The aforementioned information is readily available, information about the depositary institution's financial services and how to obtain them is understandable.</w:t>
      </w:r>
    </w:p>
    <w:p w:rsidR="008F45FC" w:rsidRPr="008116C5" w:rsidRDefault="008F45FC" w:rsidP="008F45FC">
      <w:pPr>
        <w:pStyle w:val="a9"/>
        <w:jc w:val="both"/>
        <w:rPr>
          <w:rFonts w:ascii="Arial" w:hAnsi="Arial" w:cs="Arial"/>
          <w:sz w:val="18"/>
          <w:szCs w:val="18"/>
        </w:rPr>
      </w:pPr>
      <w:r w:rsidRPr="008116C5">
        <w:rPr>
          <w:rFonts w:ascii="Arial" w:hAnsi="Arial" w:cs="Arial"/>
          <w:sz w:val="18"/>
          <w:szCs w:val="18"/>
        </w:rPr>
        <w:t>Один примірник Інформації для клієнта/депонента отримав</w:t>
      </w:r>
      <w:r w:rsidRPr="008116C5">
        <w:rPr>
          <w:rFonts w:ascii="Arial" w:hAnsi="Arial" w:cs="Arial"/>
          <w:sz w:val="18"/>
          <w:szCs w:val="18"/>
          <w:lang w:val="en-US"/>
        </w:rPr>
        <w:t xml:space="preserve"> / </w:t>
      </w:r>
      <w:proofErr w:type="spellStart"/>
      <w:r w:rsidRPr="008116C5">
        <w:rPr>
          <w:rFonts w:ascii="Arial" w:hAnsi="Arial" w:cs="Arial"/>
          <w:i/>
          <w:sz w:val="18"/>
          <w:szCs w:val="18"/>
        </w:rPr>
        <w:t>One</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copy</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of</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Information</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for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client</w:t>
      </w:r>
      <w:proofErr w:type="spellEnd"/>
      <w:r w:rsidRPr="008116C5">
        <w:rPr>
          <w:rFonts w:ascii="Arial" w:hAnsi="Arial" w:cs="Arial"/>
          <w:i/>
          <w:sz w:val="18"/>
          <w:szCs w:val="18"/>
        </w:rPr>
        <w:t>/</w:t>
      </w:r>
      <w:proofErr w:type="spellStart"/>
      <w:r w:rsidRPr="008116C5">
        <w:rPr>
          <w:rFonts w:ascii="Arial" w:hAnsi="Arial" w:cs="Arial"/>
          <w:i/>
          <w:sz w:val="18"/>
          <w:szCs w:val="18"/>
        </w:rPr>
        <w:t>depositor</w:t>
      </w:r>
      <w:proofErr w:type="spellEnd"/>
      <w:r w:rsidRPr="008116C5">
        <w:rPr>
          <w:rFonts w:ascii="Arial" w:hAnsi="Arial" w:cs="Arial"/>
          <w:i/>
          <w:sz w:val="18"/>
          <w:szCs w:val="18"/>
        </w:rPr>
        <w:t xml:space="preserve"> </w:t>
      </w:r>
      <w:proofErr w:type="spellStart"/>
      <w:r w:rsidRPr="008116C5">
        <w:rPr>
          <w:rFonts w:ascii="Arial" w:hAnsi="Arial" w:cs="Arial"/>
          <w:i/>
          <w:sz w:val="18"/>
          <w:szCs w:val="18"/>
        </w:rPr>
        <w:t>received</w:t>
      </w:r>
      <w:proofErr w:type="spellEnd"/>
      <w:r w:rsidRPr="008116C5">
        <w:rPr>
          <w:rFonts w:ascii="Arial" w:hAnsi="Arial" w:cs="Arial"/>
          <w:i/>
          <w:sz w:val="18"/>
          <w:szCs w:val="18"/>
        </w:rPr>
        <w:t>.</w:t>
      </w:r>
    </w:p>
    <w:p w:rsidR="008F45FC" w:rsidRPr="008116C5" w:rsidRDefault="008F45FC" w:rsidP="008F45FC">
      <w:pPr>
        <w:pStyle w:val="a9"/>
        <w:jc w:val="both"/>
        <w:rPr>
          <w:rFonts w:ascii="Arial" w:hAnsi="Arial" w:cs="Arial"/>
          <w:sz w:val="18"/>
          <w:szCs w:val="18"/>
        </w:rPr>
      </w:pPr>
    </w:p>
    <w:p w:rsidR="008F45FC" w:rsidRPr="008116C5" w:rsidRDefault="008F45FC" w:rsidP="008F45FC">
      <w:pPr>
        <w:pStyle w:val="a9"/>
        <w:jc w:val="both"/>
        <w:rPr>
          <w:rFonts w:ascii="Arial" w:hAnsi="Arial" w:cs="Arial"/>
          <w:sz w:val="18"/>
          <w:szCs w:val="18"/>
        </w:rPr>
      </w:pPr>
    </w:p>
    <w:p w:rsidR="00692725" w:rsidRPr="008116C5" w:rsidRDefault="008F45FC" w:rsidP="008F45FC">
      <w:pPr>
        <w:rPr>
          <w:rFonts w:ascii="Arial" w:hAnsi="Arial" w:cs="Arial"/>
          <w:sz w:val="20"/>
          <w:szCs w:val="20"/>
        </w:rPr>
      </w:pPr>
      <w:r w:rsidRPr="008116C5">
        <w:rPr>
          <w:rFonts w:ascii="Arial" w:hAnsi="Arial" w:cs="Arial"/>
          <w:sz w:val="18"/>
          <w:szCs w:val="18"/>
        </w:rPr>
        <w:t>Депонент/</w:t>
      </w:r>
      <w:r w:rsidRPr="008116C5">
        <w:rPr>
          <w:rFonts w:ascii="Arial" w:hAnsi="Arial" w:cs="Arial"/>
          <w:i/>
          <w:sz w:val="18"/>
          <w:szCs w:val="18"/>
          <w:lang w:val="en-US"/>
        </w:rPr>
        <w:t>Depositor</w:t>
      </w:r>
      <w:r w:rsidRPr="008116C5">
        <w:rPr>
          <w:rFonts w:ascii="Arial" w:hAnsi="Arial" w:cs="Arial"/>
          <w:sz w:val="18"/>
          <w:szCs w:val="18"/>
        </w:rPr>
        <w:t xml:space="preserve">  </w:t>
      </w:r>
    </w:p>
    <w:sectPr w:rsidR="00692725" w:rsidRPr="008116C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A9A" w:rsidRDefault="00D40A9A" w:rsidP="00125BF6">
      <w:pPr>
        <w:spacing w:after="0" w:line="240" w:lineRule="auto"/>
      </w:pPr>
      <w:r>
        <w:separator/>
      </w:r>
    </w:p>
  </w:endnote>
  <w:endnote w:type="continuationSeparator" w:id="0">
    <w:p w:rsidR="00D40A9A" w:rsidRDefault="00D40A9A" w:rsidP="0012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A9A" w:rsidRDefault="00D40A9A" w:rsidP="00125BF6">
      <w:pPr>
        <w:spacing w:after="0" w:line="240" w:lineRule="auto"/>
      </w:pPr>
      <w:r>
        <w:separator/>
      </w:r>
    </w:p>
  </w:footnote>
  <w:footnote w:type="continuationSeparator" w:id="0">
    <w:p w:rsidR="00D40A9A" w:rsidRDefault="00D40A9A" w:rsidP="00125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346F"/>
    <w:multiLevelType w:val="multilevel"/>
    <w:tmpl w:val="6E56398A"/>
    <w:lvl w:ilvl="0">
      <w:start w:val="11"/>
      <w:numFmt w:val="decimal"/>
      <w:lvlText w:val="%1."/>
      <w:lvlJc w:val="left"/>
      <w:pPr>
        <w:ind w:left="435" w:hanging="435"/>
      </w:pPr>
      <w:rPr>
        <w:rFonts w:hint="default"/>
      </w:rPr>
    </w:lvl>
    <w:lvl w:ilvl="1">
      <w:start w:val="1"/>
      <w:numFmt w:val="decimal"/>
      <w:lvlText w:val="%1.%2."/>
      <w:lvlJc w:val="left"/>
      <w:pPr>
        <w:ind w:left="1362" w:hanging="43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68"/>
    <w:rsid w:val="00063D4C"/>
    <w:rsid w:val="000D435D"/>
    <w:rsid w:val="000E592F"/>
    <w:rsid w:val="000E61D7"/>
    <w:rsid w:val="000F4AB1"/>
    <w:rsid w:val="00125BF6"/>
    <w:rsid w:val="00144904"/>
    <w:rsid w:val="00146688"/>
    <w:rsid w:val="00160652"/>
    <w:rsid w:val="001659F5"/>
    <w:rsid w:val="001C45A1"/>
    <w:rsid w:val="00266F45"/>
    <w:rsid w:val="00286F01"/>
    <w:rsid w:val="002B2408"/>
    <w:rsid w:val="002C0779"/>
    <w:rsid w:val="002C6554"/>
    <w:rsid w:val="002D0A21"/>
    <w:rsid w:val="002D3CFD"/>
    <w:rsid w:val="003672A8"/>
    <w:rsid w:val="003768EA"/>
    <w:rsid w:val="00476639"/>
    <w:rsid w:val="00482E9C"/>
    <w:rsid w:val="00492CDA"/>
    <w:rsid w:val="004A2187"/>
    <w:rsid w:val="004E0168"/>
    <w:rsid w:val="004F6EE9"/>
    <w:rsid w:val="00552314"/>
    <w:rsid w:val="00562276"/>
    <w:rsid w:val="005B0E66"/>
    <w:rsid w:val="005B5C4C"/>
    <w:rsid w:val="00612BAA"/>
    <w:rsid w:val="00624491"/>
    <w:rsid w:val="00624ADF"/>
    <w:rsid w:val="0067439A"/>
    <w:rsid w:val="00692725"/>
    <w:rsid w:val="006B1E43"/>
    <w:rsid w:val="006C6F68"/>
    <w:rsid w:val="006E7ADB"/>
    <w:rsid w:val="006F1C7A"/>
    <w:rsid w:val="0070299A"/>
    <w:rsid w:val="00770827"/>
    <w:rsid w:val="007A202D"/>
    <w:rsid w:val="00800F37"/>
    <w:rsid w:val="00803A44"/>
    <w:rsid w:val="008116C5"/>
    <w:rsid w:val="00833D4F"/>
    <w:rsid w:val="00871F26"/>
    <w:rsid w:val="008C0119"/>
    <w:rsid w:val="008F45FC"/>
    <w:rsid w:val="00933E07"/>
    <w:rsid w:val="009C06B1"/>
    <w:rsid w:val="009C3B58"/>
    <w:rsid w:val="00A23231"/>
    <w:rsid w:val="00A40CC3"/>
    <w:rsid w:val="00A41BDF"/>
    <w:rsid w:val="00A569DE"/>
    <w:rsid w:val="00A60841"/>
    <w:rsid w:val="00A82A35"/>
    <w:rsid w:val="00AD0D3C"/>
    <w:rsid w:val="00AD27B9"/>
    <w:rsid w:val="00B0274D"/>
    <w:rsid w:val="00B26D4E"/>
    <w:rsid w:val="00B64536"/>
    <w:rsid w:val="00B66732"/>
    <w:rsid w:val="00BB5E2E"/>
    <w:rsid w:val="00C52320"/>
    <w:rsid w:val="00C84344"/>
    <w:rsid w:val="00CE0470"/>
    <w:rsid w:val="00CF49FC"/>
    <w:rsid w:val="00D077ED"/>
    <w:rsid w:val="00D21164"/>
    <w:rsid w:val="00D40A9A"/>
    <w:rsid w:val="00D83178"/>
    <w:rsid w:val="00DA3BFE"/>
    <w:rsid w:val="00DB776A"/>
    <w:rsid w:val="00DE772C"/>
    <w:rsid w:val="00DF640B"/>
    <w:rsid w:val="00E04504"/>
    <w:rsid w:val="00E2786E"/>
    <w:rsid w:val="00E7019C"/>
    <w:rsid w:val="00E70D70"/>
    <w:rsid w:val="00E87980"/>
    <w:rsid w:val="00EB16DC"/>
    <w:rsid w:val="00EC621B"/>
    <w:rsid w:val="00F277DA"/>
    <w:rsid w:val="00F315E0"/>
    <w:rsid w:val="00F67EBC"/>
    <w:rsid w:val="00FA27F2"/>
    <w:rsid w:val="00FA468A"/>
    <w:rsid w:val="00FC4B2E"/>
    <w:rsid w:val="00FD37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
    <w:name w:val="tj"/>
    <w:basedOn w:val="a"/>
    <w:rsid w:val="00146688"/>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3">
    <w:name w:val="Table Grid"/>
    <w:basedOn w:val="a1"/>
    <w:uiPriority w:val="39"/>
    <w:rsid w:val="00BB5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unhideWhenUsed/>
    <w:rsid w:val="00125BF6"/>
    <w:pPr>
      <w:spacing w:after="0" w:line="240" w:lineRule="auto"/>
    </w:pPr>
    <w:rPr>
      <w:sz w:val="20"/>
      <w:szCs w:val="20"/>
    </w:rPr>
  </w:style>
  <w:style w:type="character" w:customStyle="1" w:styleId="a5">
    <w:name w:val="Текст концевой сноски Знак"/>
    <w:basedOn w:val="a0"/>
    <w:link w:val="a4"/>
    <w:uiPriority w:val="99"/>
    <w:rsid w:val="00125BF6"/>
    <w:rPr>
      <w:sz w:val="20"/>
      <w:szCs w:val="20"/>
    </w:rPr>
  </w:style>
  <w:style w:type="character" w:styleId="a6">
    <w:name w:val="endnote reference"/>
    <w:basedOn w:val="a0"/>
    <w:uiPriority w:val="99"/>
    <w:semiHidden/>
    <w:unhideWhenUsed/>
    <w:rsid w:val="00125BF6"/>
    <w:rPr>
      <w:vertAlign w:val="superscript"/>
    </w:rPr>
  </w:style>
  <w:style w:type="paragraph" w:styleId="a7">
    <w:name w:val="Normal (Web)"/>
    <w:basedOn w:val="a"/>
    <w:uiPriority w:val="99"/>
    <w:unhideWhenUsed/>
    <w:rsid w:val="00A41B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unhideWhenUsed/>
    <w:rsid w:val="00A41BDF"/>
    <w:rPr>
      <w:color w:val="0563C1" w:themeColor="hyperlink"/>
      <w:u w:val="single"/>
    </w:rPr>
  </w:style>
  <w:style w:type="paragraph" w:customStyle="1" w:styleId="a9">
    <w:name w:val="Текст в заданном формате"/>
    <w:basedOn w:val="a"/>
    <w:rsid w:val="00562276"/>
    <w:pPr>
      <w:suppressAutoHyphens/>
      <w:spacing w:after="0" w:line="240" w:lineRule="auto"/>
    </w:pPr>
    <w:rPr>
      <w:rFonts w:ascii="Courier New" w:eastAsia="Courier New" w:hAnsi="Courier New" w:cs="Courier New"/>
      <w:sz w:val="20"/>
      <w:szCs w:val="20"/>
      <w:lang w:eastAsia="ar-SA"/>
    </w:rPr>
  </w:style>
  <w:style w:type="paragraph" w:styleId="HTML">
    <w:name w:val="HTML Preformatted"/>
    <w:basedOn w:val="a"/>
    <w:link w:val="HTML0"/>
    <w:uiPriority w:val="99"/>
    <w:unhideWhenUsed/>
    <w:rsid w:val="0061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612BAA"/>
    <w:rPr>
      <w:rFonts w:ascii="Courier New" w:eastAsia="Times New Roman" w:hAnsi="Courier New" w:cs="Courier New"/>
      <w:sz w:val="20"/>
      <w:szCs w:val="20"/>
      <w:lang w:val="ru-RU" w:eastAsia="ru-RU"/>
    </w:rPr>
  </w:style>
  <w:style w:type="character" w:customStyle="1" w:styleId="y2iqfc">
    <w:name w:val="y2iqfc"/>
    <w:basedOn w:val="a0"/>
    <w:rsid w:val="00612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
    <w:name w:val="tj"/>
    <w:basedOn w:val="a"/>
    <w:rsid w:val="00146688"/>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3">
    <w:name w:val="Table Grid"/>
    <w:basedOn w:val="a1"/>
    <w:uiPriority w:val="39"/>
    <w:rsid w:val="00BB5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unhideWhenUsed/>
    <w:rsid w:val="00125BF6"/>
    <w:pPr>
      <w:spacing w:after="0" w:line="240" w:lineRule="auto"/>
    </w:pPr>
    <w:rPr>
      <w:sz w:val="20"/>
      <w:szCs w:val="20"/>
    </w:rPr>
  </w:style>
  <w:style w:type="character" w:customStyle="1" w:styleId="a5">
    <w:name w:val="Текст концевой сноски Знак"/>
    <w:basedOn w:val="a0"/>
    <w:link w:val="a4"/>
    <w:uiPriority w:val="99"/>
    <w:rsid w:val="00125BF6"/>
    <w:rPr>
      <w:sz w:val="20"/>
      <w:szCs w:val="20"/>
    </w:rPr>
  </w:style>
  <w:style w:type="character" w:styleId="a6">
    <w:name w:val="endnote reference"/>
    <w:basedOn w:val="a0"/>
    <w:uiPriority w:val="99"/>
    <w:semiHidden/>
    <w:unhideWhenUsed/>
    <w:rsid w:val="00125BF6"/>
    <w:rPr>
      <w:vertAlign w:val="superscript"/>
    </w:rPr>
  </w:style>
  <w:style w:type="paragraph" w:styleId="a7">
    <w:name w:val="Normal (Web)"/>
    <w:basedOn w:val="a"/>
    <w:uiPriority w:val="99"/>
    <w:unhideWhenUsed/>
    <w:rsid w:val="00A41B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unhideWhenUsed/>
    <w:rsid w:val="00A41BDF"/>
    <w:rPr>
      <w:color w:val="0563C1" w:themeColor="hyperlink"/>
      <w:u w:val="single"/>
    </w:rPr>
  </w:style>
  <w:style w:type="paragraph" w:customStyle="1" w:styleId="a9">
    <w:name w:val="Текст в заданном формате"/>
    <w:basedOn w:val="a"/>
    <w:rsid w:val="00562276"/>
    <w:pPr>
      <w:suppressAutoHyphens/>
      <w:spacing w:after="0" w:line="240" w:lineRule="auto"/>
    </w:pPr>
    <w:rPr>
      <w:rFonts w:ascii="Courier New" w:eastAsia="Courier New" w:hAnsi="Courier New" w:cs="Courier New"/>
      <w:sz w:val="20"/>
      <w:szCs w:val="20"/>
      <w:lang w:eastAsia="ar-SA"/>
    </w:rPr>
  </w:style>
  <w:style w:type="paragraph" w:styleId="HTML">
    <w:name w:val="HTML Preformatted"/>
    <w:basedOn w:val="a"/>
    <w:link w:val="HTML0"/>
    <w:uiPriority w:val="99"/>
    <w:unhideWhenUsed/>
    <w:rsid w:val="0061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612BAA"/>
    <w:rPr>
      <w:rFonts w:ascii="Courier New" w:eastAsia="Times New Roman" w:hAnsi="Courier New" w:cs="Courier New"/>
      <w:sz w:val="20"/>
      <w:szCs w:val="20"/>
      <w:lang w:val="ru-RU" w:eastAsia="ru-RU"/>
    </w:rPr>
  </w:style>
  <w:style w:type="character" w:customStyle="1" w:styleId="y2iqfc">
    <w:name w:val="y2iqfc"/>
    <w:basedOn w:val="a0"/>
    <w:rsid w:val="0061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8102">
      <w:bodyDiv w:val="1"/>
      <w:marLeft w:val="0"/>
      <w:marRight w:val="0"/>
      <w:marTop w:val="0"/>
      <w:marBottom w:val="0"/>
      <w:divBdr>
        <w:top w:val="none" w:sz="0" w:space="0" w:color="auto"/>
        <w:left w:val="none" w:sz="0" w:space="0" w:color="auto"/>
        <w:bottom w:val="none" w:sz="0" w:space="0" w:color="auto"/>
        <w:right w:val="none" w:sz="0" w:space="0" w:color="auto"/>
      </w:divBdr>
    </w:div>
    <w:div w:id="280190867">
      <w:bodyDiv w:val="1"/>
      <w:marLeft w:val="0"/>
      <w:marRight w:val="0"/>
      <w:marTop w:val="0"/>
      <w:marBottom w:val="0"/>
      <w:divBdr>
        <w:top w:val="none" w:sz="0" w:space="0" w:color="auto"/>
        <w:left w:val="none" w:sz="0" w:space="0" w:color="auto"/>
        <w:bottom w:val="none" w:sz="0" w:space="0" w:color="auto"/>
        <w:right w:val="none" w:sz="0" w:space="0" w:color="auto"/>
      </w:divBdr>
    </w:div>
    <w:div w:id="358316647">
      <w:bodyDiv w:val="1"/>
      <w:marLeft w:val="0"/>
      <w:marRight w:val="0"/>
      <w:marTop w:val="0"/>
      <w:marBottom w:val="0"/>
      <w:divBdr>
        <w:top w:val="none" w:sz="0" w:space="0" w:color="auto"/>
        <w:left w:val="none" w:sz="0" w:space="0" w:color="auto"/>
        <w:bottom w:val="none" w:sz="0" w:space="0" w:color="auto"/>
        <w:right w:val="none" w:sz="0" w:space="0" w:color="auto"/>
      </w:divBdr>
    </w:div>
    <w:div w:id="403797893">
      <w:bodyDiv w:val="1"/>
      <w:marLeft w:val="0"/>
      <w:marRight w:val="0"/>
      <w:marTop w:val="0"/>
      <w:marBottom w:val="0"/>
      <w:divBdr>
        <w:top w:val="none" w:sz="0" w:space="0" w:color="auto"/>
        <w:left w:val="none" w:sz="0" w:space="0" w:color="auto"/>
        <w:bottom w:val="none" w:sz="0" w:space="0" w:color="auto"/>
        <w:right w:val="none" w:sz="0" w:space="0" w:color="auto"/>
      </w:divBdr>
    </w:div>
    <w:div w:id="420954758">
      <w:bodyDiv w:val="1"/>
      <w:marLeft w:val="0"/>
      <w:marRight w:val="0"/>
      <w:marTop w:val="0"/>
      <w:marBottom w:val="0"/>
      <w:divBdr>
        <w:top w:val="none" w:sz="0" w:space="0" w:color="auto"/>
        <w:left w:val="none" w:sz="0" w:space="0" w:color="auto"/>
        <w:bottom w:val="none" w:sz="0" w:space="0" w:color="auto"/>
        <w:right w:val="none" w:sz="0" w:space="0" w:color="auto"/>
      </w:divBdr>
    </w:div>
    <w:div w:id="432626449">
      <w:bodyDiv w:val="1"/>
      <w:marLeft w:val="0"/>
      <w:marRight w:val="0"/>
      <w:marTop w:val="0"/>
      <w:marBottom w:val="0"/>
      <w:divBdr>
        <w:top w:val="none" w:sz="0" w:space="0" w:color="auto"/>
        <w:left w:val="none" w:sz="0" w:space="0" w:color="auto"/>
        <w:bottom w:val="none" w:sz="0" w:space="0" w:color="auto"/>
        <w:right w:val="none" w:sz="0" w:space="0" w:color="auto"/>
      </w:divBdr>
    </w:div>
    <w:div w:id="459539771">
      <w:bodyDiv w:val="1"/>
      <w:marLeft w:val="0"/>
      <w:marRight w:val="0"/>
      <w:marTop w:val="0"/>
      <w:marBottom w:val="0"/>
      <w:divBdr>
        <w:top w:val="none" w:sz="0" w:space="0" w:color="auto"/>
        <w:left w:val="none" w:sz="0" w:space="0" w:color="auto"/>
        <w:bottom w:val="none" w:sz="0" w:space="0" w:color="auto"/>
        <w:right w:val="none" w:sz="0" w:space="0" w:color="auto"/>
      </w:divBdr>
    </w:div>
    <w:div w:id="493834575">
      <w:bodyDiv w:val="1"/>
      <w:marLeft w:val="0"/>
      <w:marRight w:val="0"/>
      <w:marTop w:val="0"/>
      <w:marBottom w:val="0"/>
      <w:divBdr>
        <w:top w:val="none" w:sz="0" w:space="0" w:color="auto"/>
        <w:left w:val="none" w:sz="0" w:space="0" w:color="auto"/>
        <w:bottom w:val="none" w:sz="0" w:space="0" w:color="auto"/>
        <w:right w:val="none" w:sz="0" w:space="0" w:color="auto"/>
      </w:divBdr>
    </w:div>
    <w:div w:id="759760062">
      <w:bodyDiv w:val="1"/>
      <w:marLeft w:val="0"/>
      <w:marRight w:val="0"/>
      <w:marTop w:val="0"/>
      <w:marBottom w:val="0"/>
      <w:divBdr>
        <w:top w:val="none" w:sz="0" w:space="0" w:color="auto"/>
        <w:left w:val="none" w:sz="0" w:space="0" w:color="auto"/>
        <w:bottom w:val="none" w:sz="0" w:space="0" w:color="auto"/>
        <w:right w:val="none" w:sz="0" w:space="0" w:color="auto"/>
      </w:divBdr>
    </w:div>
    <w:div w:id="856427996">
      <w:bodyDiv w:val="1"/>
      <w:marLeft w:val="0"/>
      <w:marRight w:val="0"/>
      <w:marTop w:val="0"/>
      <w:marBottom w:val="0"/>
      <w:divBdr>
        <w:top w:val="none" w:sz="0" w:space="0" w:color="auto"/>
        <w:left w:val="none" w:sz="0" w:space="0" w:color="auto"/>
        <w:bottom w:val="none" w:sz="0" w:space="0" w:color="auto"/>
        <w:right w:val="none" w:sz="0" w:space="0" w:color="auto"/>
      </w:divBdr>
    </w:div>
    <w:div w:id="1194271221">
      <w:bodyDiv w:val="1"/>
      <w:marLeft w:val="0"/>
      <w:marRight w:val="0"/>
      <w:marTop w:val="0"/>
      <w:marBottom w:val="0"/>
      <w:divBdr>
        <w:top w:val="none" w:sz="0" w:space="0" w:color="auto"/>
        <w:left w:val="none" w:sz="0" w:space="0" w:color="auto"/>
        <w:bottom w:val="none" w:sz="0" w:space="0" w:color="auto"/>
        <w:right w:val="none" w:sz="0" w:space="0" w:color="auto"/>
      </w:divBdr>
    </w:div>
    <w:div w:id="1359893303">
      <w:bodyDiv w:val="1"/>
      <w:marLeft w:val="0"/>
      <w:marRight w:val="0"/>
      <w:marTop w:val="0"/>
      <w:marBottom w:val="0"/>
      <w:divBdr>
        <w:top w:val="none" w:sz="0" w:space="0" w:color="auto"/>
        <w:left w:val="none" w:sz="0" w:space="0" w:color="auto"/>
        <w:bottom w:val="none" w:sz="0" w:space="0" w:color="auto"/>
        <w:right w:val="none" w:sz="0" w:space="0" w:color="auto"/>
      </w:divBdr>
    </w:div>
    <w:div w:id="1417285721">
      <w:bodyDiv w:val="1"/>
      <w:marLeft w:val="0"/>
      <w:marRight w:val="0"/>
      <w:marTop w:val="0"/>
      <w:marBottom w:val="0"/>
      <w:divBdr>
        <w:top w:val="none" w:sz="0" w:space="0" w:color="auto"/>
        <w:left w:val="none" w:sz="0" w:space="0" w:color="auto"/>
        <w:bottom w:val="none" w:sz="0" w:space="0" w:color="auto"/>
        <w:right w:val="none" w:sz="0" w:space="0" w:color="auto"/>
      </w:divBdr>
      <w:divsChild>
        <w:div w:id="1078012934">
          <w:marLeft w:val="0"/>
          <w:marRight w:val="0"/>
          <w:marTop w:val="0"/>
          <w:marBottom w:val="0"/>
          <w:divBdr>
            <w:top w:val="none" w:sz="0" w:space="0" w:color="auto"/>
            <w:left w:val="none" w:sz="0" w:space="0" w:color="auto"/>
            <w:bottom w:val="none" w:sz="0" w:space="0" w:color="auto"/>
            <w:right w:val="none" w:sz="0" w:space="0" w:color="auto"/>
          </w:divBdr>
        </w:div>
        <w:div w:id="1722554762">
          <w:marLeft w:val="0"/>
          <w:marRight w:val="0"/>
          <w:marTop w:val="0"/>
          <w:marBottom w:val="0"/>
          <w:divBdr>
            <w:top w:val="none" w:sz="0" w:space="0" w:color="auto"/>
            <w:left w:val="none" w:sz="0" w:space="0" w:color="auto"/>
            <w:bottom w:val="none" w:sz="0" w:space="0" w:color="auto"/>
            <w:right w:val="none" w:sz="0" w:space="0" w:color="auto"/>
          </w:divBdr>
        </w:div>
        <w:div w:id="1239709420">
          <w:marLeft w:val="0"/>
          <w:marRight w:val="0"/>
          <w:marTop w:val="0"/>
          <w:marBottom w:val="0"/>
          <w:divBdr>
            <w:top w:val="none" w:sz="0" w:space="0" w:color="auto"/>
            <w:left w:val="none" w:sz="0" w:space="0" w:color="auto"/>
            <w:bottom w:val="none" w:sz="0" w:space="0" w:color="auto"/>
            <w:right w:val="none" w:sz="0" w:space="0" w:color="auto"/>
          </w:divBdr>
        </w:div>
        <w:div w:id="1489438942">
          <w:marLeft w:val="0"/>
          <w:marRight w:val="0"/>
          <w:marTop w:val="0"/>
          <w:marBottom w:val="0"/>
          <w:divBdr>
            <w:top w:val="none" w:sz="0" w:space="0" w:color="auto"/>
            <w:left w:val="none" w:sz="0" w:space="0" w:color="auto"/>
            <w:bottom w:val="none" w:sz="0" w:space="0" w:color="auto"/>
            <w:right w:val="none" w:sz="0" w:space="0" w:color="auto"/>
          </w:divBdr>
        </w:div>
        <w:div w:id="805587451">
          <w:marLeft w:val="0"/>
          <w:marRight w:val="0"/>
          <w:marTop w:val="0"/>
          <w:marBottom w:val="0"/>
          <w:divBdr>
            <w:top w:val="none" w:sz="0" w:space="0" w:color="auto"/>
            <w:left w:val="none" w:sz="0" w:space="0" w:color="auto"/>
            <w:bottom w:val="none" w:sz="0" w:space="0" w:color="auto"/>
            <w:right w:val="none" w:sz="0" w:space="0" w:color="auto"/>
          </w:divBdr>
        </w:div>
        <w:div w:id="873736085">
          <w:marLeft w:val="0"/>
          <w:marRight w:val="0"/>
          <w:marTop w:val="0"/>
          <w:marBottom w:val="0"/>
          <w:divBdr>
            <w:top w:val="none" w:sz="0" w:space="0" w:color="auto"/>
            <w:left w:val="none" w:sz="0" w:space="0" w:color="auto"/>
            <w:bottom w:val="none" w:sz="0" w:space="0" w:color="auto"/>
            <w:right w:val="none" w:sz="0" w:space="0" w:color="auto"/>
          </w:divBdr>
        </w:div>
        <w:div w:id="30152062">
          <w:marLeft w:val="0"/>
          <w:marRight w:val="0"/>
          <w:marTop w:val="0"/>
          <w:marBottom w:val="0"/>
          <w:divBdr>
            <w:top w:val="none" w:sz="0" w:space="0" w:color="auto"/>
            <w:left w:val="none" w:sz="0" w:space="0" w:color="auto"/>
            <w:bottom w:val="none" w:sz="0" w:space="0" w:color="auto"/>
            <w:right w:val="none" w:sz="0" w:space="0" w:color="auto"/>
          </w:divBdr>
        </w:div>
        <w:div w:id="108354849">
          <w:marLeft w:val="0"/>
          <w:marRight w:val="0"/>
          <w:marTop w:val="0"/>
          <w:marBottom w:val="0"/>
          <w:divBdr>
            <w:top w:val="none" w:sz="0" w:space="0" w:color="auto"/>
            <w:left w:val="none" w:sz="0" w:space="0" w:color="auto"/>
            <w:bottom w:val="none" w:sz="0" w:space="0" w:color="auto"/>
            <w:right w:val="none" w:sz="0" w:space="0" w:color="auto"/>
          </w:divBdr>
        </w:div>
        <w:div w:id="1740126281">
          <w:marLeft w:val="0"/>
          <w:marRight w:val="0"/>
          <w:marTop w:val="0"/>
          <w:marBottom w:val="0"/>
          <w:divBdr>
            <w:top w:val="none" w:sz="0" w:space="0" w:color="auto"/>
            <w:left w:val="none" w:sz="0" w:space="0" w:color="auto"/>
            <w:bottom w:val="none" w:sz="0" w:space="0" w:color="auto"/>
            <w:right w:val="none" w:sz="0" w:space="0" w:color="auto"/>
          </w:divBdr>
        </w:div>
        <w:div w:id="1410346641">
          <w:marLeft w:val="0"/>
          <w:marRight w:val="0"/>
          <w:marTop w:val="0"/>
          <w:marBottom w:val="0"/>
          <w:divBdr>
            <w:top w:val="none" w:sz="0" w:space="0" w:color="auto"/>
            <w:left w:val="none" w:sz="0" w:space="0" w:color="auto"/>
            <w:bottom w:val="none" w:sz="0" w:space="0" w:color="auto"/>
            <w:right w:val="none" w:sz="0" w:space="0" w:color="auto"/>
          </w:divBdr>
        </w:div>
        <w:div w:id="156847647">
          <w:marLeft w:val="0"/>
          <w:marRight w:val="0"/>
          <w:marTop w:val="0"/>
          <w:marBottom w:val="0"/>
          <w:divBdr>
            <w:top w:val="none" w:sz="0" w:space="0" w:color="auto"/>
            <w:left w:val="none" w:sz="0" w:space="0" w:color="auto"/>
            <w:bottom w:val="none" w:sz="0" w:space="0" w:color="auto"/>
            <w:right w:val="none" w:sz="0" w:space="0" w:color="auto"/>
          </w:divBdr>
        </w:div>
        <w:div w:id="648511043">
          <w:marLeft w:val="0"/>
          <w:marRight w:val="0"/>
          <w:marTop w:val="0"/>
          <w:marBottom w:val="0"/>
          <w:divBdr>
            <w:top w:val="none" w:sz="0" w:space="0" w:color="auto"/>
            <w:left w:val="none" w:sz="0" w:space="0" w:color="auto"/>
            <w:bottom w:val="none" w:sz="0" w:space="0" w:color="auto"/>
            <w:right w:val="none" w:sz="0" w:space="0" w:color="auto"/>
          </w:divBdr>
        </w:div>
        <w:div w:id="53284504">
          <w:marLeft w:val="0"/>
          <w:marRight w:val="0"/>
          <w:marTop w:val="0"/>
          <w:marBottom w:val="0"/>
          <w:divBdr>
            <w:top w:val="none" w:sz="0" w:space="0" w:color="auto"/>
            <w:left w:val="none" w:sz="0" w:space="0" w:color="auto"/>
            <w:bottom w:val="none" w:sz="0" w:space="0" w:color="auto"/>
            <w:right w:val="none" w:sz="0" w:space="0" w:color="auto"/>
          </w:divBdr>
        </w:div>
        <w:div w:id="1965695770">
          <w:marLeft w:val="0"/>
          <w:marRight w:val="0"/>
          <w:marTop w:val="0"/>
          <w:marBottom w:val="0"/>
          <w:divBdr>
            <w:top w:val="none" w:sz="0" w:space="0" w:color="auto"/>
            <w:left w:val="none" w:sz="0" w:space="0" w:color="auto"/>
            <w:bottom w:val="none" w:sz="0" w:space="0" w:color="auto"/>
            <w:right w:val="none" w:sz="0" w:space="0" w:color="auto"/>
          </w:divBdr>
        </w:div>
        <w:div w:id="643969902">
          <w:marLeft w:val="0"/>
          <w:marRight w:val="0"/>
          <w:marTop w:val="0"/>
          <w:marBottom w:val="0"/>
          <w:divBdr>
            <w:top w:val="none" w:sz="0" w:space="0" w:color="auto"/>
            <w:left w:val="none" w:sz="0" w:space="0" w:color="auto"/>
            <w:bottom w:val="none" w:sz="0" w:space="0" w:color="auto"/>
            <w:right w:val="none" w:sz="0" w:space="0" w:color="auto"/>
          </w:divBdr>
        </w:div>
        <w:div w:id="499390564">
          <w:marLeft w:val="0"/>
          <w:marRight w:val="0"/>
          <w:marTop w:val="0"/>
          <w:marBottom w:val="0"/>
          <w:divBdr>
            <w:top w:val="none" w:sz="0" w:space="0" w:color="auto"/>
            <w:left w:val="none" w:sz="0" w:space="0" w:color="auto"/>
            <w:bottom w:val="none" w:sz="0" w:space="0" w:color="auto"/>
            <w:right w:val="none" w:sz="0" w:space="0" w:color="auto"/>
          </w:divBdr>
        </w:div>
        <w:div w:id="1427966235">
          <w:marLeft w:val="0"/>
          <w:marRight w:val="0"/>
          <w:marTop w:val="0"/>
          <w:marBottom w:val="0"/>
          <w:divBdr>
            <w:top w:val="none" w:sz="0" w:space="0" w:color="auto"/>
            <w:left w:val="none" w:sz="0" w:space="0" w:color="auto"/>
            <w:bottom w:val="none" w:sz="0" w:space="0" w:color="auto"/>
            <w:right w:val="none" w:sz="0" w:space="0" w:color="auto"/>
          </w:divBdr>
        </w:div>
        <w:div w:id="1802310346">
          <w:marLeft w:val="0"/>
          <w:marRight w:val="0"/>
          <w:marTop w:val="0"/>
          <w:marBottom w:val="0"/>
          <w:divBdr>
            <w:top w:val="none" w:sz="0" w:space="0" w:color="auto"/>
            <w:left w:val="none" w:sz="0" w:space="0" w:color="auto"/>
            <w:bottom w:val="none" w:sz="0" w:space="0" w:color="auto"/>
            <w:right w:val="none" w:sz="0" w:space="0" w:color="auto"/>
          </w:divBdr>
        </w:div>
      </w:divsChild>
    </w:div>
    <w:div w:id="1720978481">
      <w:bodyDiv w:val="1"/>
      <w:marLeft w:val="0"/>
      <w:marRight w:val="0"/>
      <w:marTop w:val="0"/>
      <w:marBottom w:val="0"/>
      <w:divBdr>
        <w:top w:val="none" w:sz="0" w:space="0" w:color="auto"/>
        <w:left w:val="none" w:sz="0" w:space="0" w:color="auto"/>
        <w:bottom w:val="none" w:sz="0" w:space="0" w:color="auto"/>
        <w:right w:val="none" w:sz="0" w:space="0" w:color="auto"/>
      </w:divBdr>
    </w:div>
    <w:div w:id="206336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r.com.ua/upload/pdf/docs/dogovr-pro-obslugovuvannja-rakhunku-v-nnikh-paperakh-(agreement-on-servicing-the-account-in-securities)-151.pdf" TargetMode="External"/><Relationship Id="rId5" Type="http://schemas.openxmlformats.org/officeDocument/2006/relationships/settings" Target="settings.xml"/><Relationship Id="rId10" Type="http://schemas.openxmlformats.org/officeDocument/2006/relationships/hyperlink" Target="mailto:info@nssmc.gov.ua" TargetMode="External"/><Relationship Id="rId4" Type="http://schemas.microsoft.com/office/2007/relationships/stylesWithEffects" Target="stylesWithEffects.xml"/><Relationship Id="rId9" Type="http://schemas.openxmlformats.org/officeDocument/2006/relationships/hyperlink" Target="mailto:info@nssm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0EFC-1A9A-42A9-9C26-AE162A2C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12163</Words>
  <Characters>6933</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pr3</cp:lastModifiedBy>
  <cp:revision>5</cp:revision>
  <cp:lastPrinted>2020-03-23T08:29:00Z</cp:lastPrinted>
  <dcterms:created xsi:type="dcterms:W3CDTF">2023-01-05T08:49:00Z</dcterms:created>
  <dcterms:modified xsi:type="dcterms:W3CDTF">2024-12-18T13:14:00Z</dcterms:modified>
</cp:coreProperties>
</file>